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7C6C8E"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587B68">
        <w:rPr>
          <w:rFonts w:ascii="Arial" w:eastAsia="바탕" w:hAnsi="Arial" w:cs="Arial"/>
          <w:b/>
          <w:bCs/>
          <w:sz w:val="24"/>
          <w:szCs w:val="24"/>
        </w:rPr>
        <w:t>3GPP TSG RAN WG1 #98</w:t>
      </w:r>
      <w:r w:rsidR="009B399F">
        <w:rPr>
          <w:rFonts w:ascii="Arial" w:eastAsia="바탕" w:hAnsi="Arial" w:cs="Arial"/>
          <w:b/>
          <w:bCs/>
          <w:sz w:val="24"/>
          <w:szCs w:val="24"/>
        </w:rPr>
        <w:tab/>
      </w:r>
      <w:r w:rsidR="009B399F" w:rsidRPr="007306D6">
        <w:rPr>
          <w:rFonts w:ascii="Arial" w:eastAsia="바탕" w:hAnsi="Arial" w:cs="Arial"/>
          <w:b/>
          <w:bCs/>
          <w:sz w:val="24"/>
          <w:szCs w:val="24"/>
        </w:rPr>
        <w:tab/>
      </w:r>
      <w:r w:rsidR="009B399F">
        <w:rPr>
          <w:rFonts w:ascii="Arial" w:hAnsi="Arial" w:cs="Arial"/>
          <w:b/>
          <w:bCs/>
          <w:sz w:val="24"/>
          <w:szCs w:val="24"/>
          <w:lang w:eastAsia="ja-JP"/>
        </w:rPr>
        <w:tab/>
      </w:r>
      <w:r w:rsidR="007A1BF9" w:rsidRPr="007A1BF9">
        <w:rPr>
          <w:rFonts w:ascii="Arial" w:hAnsi="Arial" w:cs="Arial"/>
          <w:b/>
          <w:bCs/>
          <w:sz w:val="24"/>
          <w:szCs w:val="24"/>
          <w:lang w:eastAsia="ja-JP"/>
        </w:rPr>
        <w:t>R1-</w:t>
      </w:r>
      <w:r w:rsidR="003B45F2" w:rsidRPr="00E42F0C">
        <w:rPr>
          <w:rFonts w:ascii="Arial" w:hAnsi="Arial" w:cs="Arial"/>
          <w:b/>
          <w:bCs/>
          <w:sz w:val="24"/>
          <w:szCs w:val="24"/>
          <w:lang w:eastAsia="ja-JP"/>
        </w:rPr>
        <w:t>1909514</w:t>
      </w:r>
    </w:p>
    <w:p w:rsidR="007E2E49" w:rsidRDefault="007C6C8E" w:rsidP="007E2E4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587B68">
        <w:rPr>
          <w:rFonts w:ascii="Arial" w:hAnsi="Arial" w:cs="Arial"/>
          <w:b/>
          <w:bCs/>
          <w:sz w:val="24"/>
          <w:lang w:eastAsia="ja-JP"/>
        </w:rPr>
        <w:t>Prague, CZ, August 26</w:t>
      </w:r>
      <w:r w:rsidRPr="00587B68">
        <w:rPr>
          <w:rFonts w:ascii="Arial" w:hAnsi="Arial" w:cs="Arial"/>
          <w:b/>
          <w:bCs/>
          <w:sz w:val="24"/>
          <w:vertAlign w:val="superscript"/>
          <w:lang w:eastAsia="ja-JP"/>
        </w:rPr>
        <w:t>th</w:t>
      </w:r>
      <w:r w:rsidRPr="00587B68">
        <w:rPr>
          <w:rFonts w:ascii="Arial" w:hAnsi="Arial" w:cs="Arial"/>
          <w:b/>
          <w:bCs/>
          <w:sz w:val="24"/>
          <w:lang w:eastAsia="ja-JP"/>
        </w:rPr>
        <w:t xml:space="preserve"> – 30</w:t>
      </w:r>
      <w:r w:rsidRPr="00587B68">
        <w:rPr>
          <w:rFonts w:ascii="Arial" w:hAnsi="Arial" w:cs="Arial"/>
          <w:b/>
          <w:bCs/>
          <w:sz w:val="24"/>
          <w:vertAlign w:val="superscript"/>
          <w:lang w:eastAsia="ja-JP"/>
        </w:rPr>
        <w:t>th</w:t>
      </w:r>
      <w:r w:rsidRPr="00587B68">
        <w:rPr>
          <w:rFonts w:ascii="Arial" w:hAnsi="Arial" w:cs="Arial"/>
          <w:b/>
          <w:bCs/>
          <w:sz w:val="24"/>
          <w:lang w:eastAsia="ja-JP"/>
        </w:rPr>
        <w:t>, 2019</w:t>
      </w:r>
    </w:p>
    <w:p w:rsidR="000D41C4" w:rsidRPr="007E2E49"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Enhancements to idle mode mobility</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RAN1 does </w:t>
      </w:r>
      <w:r w:rsidRPr="00FD59FA">
        <w:rPr>
          <w:rFonts w:eastAsia="맑은 고딕"/>
          <w:b/>
          <w:i/>
          <w:sz w:val="22"/>
          <w:szCs w:val="22"/>
          <w:lang w:val="en-US" w:eastAsia="ko-KR"/>
        </w:rPr>
        <w:t>not discuss</w:t>
      </w:r>
      <w:r w:rsidRPr="00FD59FA">
        <w:rPr>
          <w:rFonts w:eastAsia="맑은 고딕"/>
          <w:i/>
          <w:sz w:val="22"/>
          <w:szCs w:val="22"/>
          <w:lang w:val="en-US" w:eastAsia="ko-KR"/>
        </w:rPr>
        <w:t xml:space="preserve"> idle mode mobility enhancements to the non-BL UEs </w:t>
      </w:r>
      <w:r w:rsidRPr="00FD59FA">
        <w:rPr>
          <w:rFonts w:eastAsia="맑은 고딕"/>
          <w:b/>
          <w:i/>
          <w:sz w:val="22"/>
          <w:szCs w:val="22"/>
          <w:lang w:val="en-US" w:eastAsia="ko-KR"/>
        </w:rPr>
        <w:t>until any specific request or work scope for RAN1 is found</w:t>
      </w:r>
      <w:r w:rsidRPr="00FD59FA">
        <w:rPr>
          <w:rFonts w:eastAsia="맑은 고딕"/>
          <w:i/>
          <w:sz w:val="22"/>
          <w:szCs w:val="22"/>
          <w:lang w:val="en-US" w:eastAsia="ko-KR"/>
        </w:rPr>
        <w:t>.</w:t>
      </w:r>
    </w:p>
    <w:p w:rsidR="00FD59FA" w:rsidRDefault="00FD59FA" w:rsidP="00FD59FA">
      <w:pPr>
        <w:spacing w:before="0" w:after="0" w:line="240" w:lineRule="auto"/>
        <w:ind w:left="993" w:firstLine="0"/>
        <w:rPr>
          <w:rFonts w:eastAsia="맑은 고딕"/>
          <w:bCs/>
          <w:kern w:val="2"/>
          <w:sz w:val="22"/>
          <w:szCs w:val="22"/>
          <w:lang w:val="en-US" w:eastAsia="ko-KR"/>
        </w:rPr>
      </w:pPr>
    </w:p>
    <w:p w:rsidR="00FD59FA" w:rsidRPr="00D44F7A" w:rsidRDefault="00FD59FA"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UE demodulation performance requirements for 2 RX antennas and full duplex FDD</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w:t>
      </w:r>
      <w:r w:rsidRPr="00FD59FA">
        <w:rPr>
          <w:rFonts w:eastAsia="맑은 고딕"/>
          <w:b/>
          <w:i/>
          <w:sz w:val="22"/>
          <w:szCs w:val="22"/>
          <w:lang w:val="en-US" w:eastAsia="ko-KR"/>
        </w:rPr>
        <w:t>RAN1 won’t be involved</w:t>
      </w:r>
      <w:r w:rsidRPr="00FD59FA">
        <w:rPr>
          <w:rFonts w:eastAsia="맑은 고딕"/>
          <w:i/>
          <w:sz w:val="22"/>
          <w:szCs w:val="22"/>
          <w:lang w:val="en-US" w:eastAsia="ko-KR"/>
        </w:rPr>
        <w:t xml:space="preserve"> in the evaluation work of UE demodulation performance requirements for 2 RX antennas and full duplex FDD </w:t>
      </w:r>
      <w:r w:rsidRPr="00FD59FA">
        <w:rPr>
          <w:rFonts w:eastAsia="맑은 고딕"/>
          <w:b/>
          <w:i/>
          <w:sz w:val="22"/>
          <w:szCs w:val="22"/>
          <w:lang w:val="en-US" w:eastAsia="ko-KR"/>
        </w:rPr>
        <w:t>until RAN1 is asked</w:t>
      </w:r>
      <w:r w:rsidRPr="00FD59FA">
        <w:rPr>
          <w:rFonts w:eastAsia="맑은 고딕"/>
          <w:i/>
          <w:sz w:val="22"/>
          <w:szCs w:val="22"/>
          <w:lang w:val="en-US" w:eastAsia="ko-KR"/>
        </w:rPr>
        <w:t>.</w:t>
      </w:r>
    </w:p>
    <w:p w:rsidR="00FD59FA" w:rsidRPr="00FD59FA" w:rsidRDefault="00FD59FA" w:rsidP="00FD59FA">
      <w:pPr>
        <w:spacing w:before="0" w:after="0" w:line="240" w:lineRule="auto"/>
        <w:rPr>
          <w:rFonts w:eastAsia="맑은 고딕"/>
          <w:bCs/>
          <w:kern w:val="2"/>
          <w:sz w:val="22"/>
          <w:szCs w:val="22"/>
          <w:lang w:eastAsia="ko-KR"/>
        </w:rPr>
      </w:pP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Dual layer DL reception</w:t>
      </w:r>
    </w:p>
    <w:p w:rsidR="00F05A1C" w:rsidRPr="00F05A1C" w:rsidRDefault="00F05A1C" w:rsidP="00F05A1C">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until RAN1#96:</w:t>
      </w:r>
    </w:p>
    <w:p w:rsidR="00F05A1C" w:rsidRPr="00F05A1C" w:rsidRDefault="00F05A1C" w:rsidP="00F639F1">
      <w:pPr>
        <w:pStyle w:val="ae"/>
        <w:numPr>
          <w:ilvl w:val="0"/>
          <w:numId w:val="36"/>
        </w:numPr>
        <w:wordWrap/>
        <w:spacing w:before="0" w:line="240" w:lineRule="auto"/>
        <w:ind w:leftChars="0" w:left="1355" w:hanging="357"/>
        <w:rPr>
          <w:rFonts w:ascii="Times" w:hAnsi="Times"/>
          <w:szCs w:val="24"/>
          <w:lang w:val="en-US"/>
        </w:rPr>
      </w:pPr>
      <w:r w:rsidRPr="00F05A1C">
        <w:rPr>
          <w:rFonts w:ascii="Times" w:hAnsi="Times"/>
          <w:szCs w:val="24"/>
          <w:lang w:val="en-US"/>
        </w:rPr>
        <w:t>RAN1 has no consensus on the support for dual layer DL reception for non-BL UEs in CE mode A in Rel-16</w:t>
      </w:r>
    </w:p>
    <w:p w:rsidR="00F05A1C" w:rsidRDefault="00F05A1C"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Based on the conclusion above, f</w:t>
      </w:r>
      <w:r>
        <w:rPr>
          <w:rFonts w:eastAsia="맑은 고딕" w:hint="eastAsia"/>
          <w:i/>
          <w:sz w:val="22"/>
          <w:szCs w:val="22"/>
          <w:lang w:val="en-US" w:eastAsia="ko-KR"/>
        </w:rPr>
        <w:t xml:space="preserve">eature-lead believes that RAN1 is not going to discuss </w:t>
      </w:r>
      <w:r>
        <w:rPr>
          <w:rFonts w:eastAsia="맑은 고딕"/>
          <w:i/>
          <w:sz w:val="22"/>
          <w:szCs w:val="22"/>
          <w:lang w:val="en-US" w:eastAsia="ko-KR"/>
        </w:rPr>
        <w:t>“Dual-layer transmission” issue in Release 16.</w:t>
      </w:r>
    </w:p>
    <w:p w:rsidR="00020891" w:rsidRPr="00F05A1C" w:rsidRDefault="00020891" w:rsidP="000D649E">
      <w:pPr>
        <w:ind w:leftChars="196" w:left="392" w:firstLineChars="64" w:firstLine="141"/>
        <w:rPr>
          <w:rFonts w:eastAsia="맑은 고딕"/>
          <w:i/>
          <w:sz w:val="22"/>
          <w:szCs w:val="22"/>
          <w:lang w:val="en-US" w:eastAsia="ko-KR"/>
        </w:rPr>
      </w:pPr>
    </w:p>
    <w:p w:rsidR="002A54F0" w:rsidRPr="000D649E" w:rsidRDefault="002A54F0" w:rsidP="000D649E">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0D649E">
        <w:rPr>
          <w:rFonts w:ascii="Times New Roman" w:eastAsia="맑은 고딕" w:hAnsi="Times New Roman"/>
          <w:b/>
          <w:bCs/>
          <w:kern w:val="2"/>
          <w:sz w:val="22"/>
          <w:szCs w:val="22"/>
          <w:u w:val="single"/>
          <w:lang w:eastAsia="ko-KR"/>
        </w:rPr>
        <w:t>Feedback based on CSI-RS</w:t>
      </w:r>
    </w:p>
    <w:p w:rsidR="001B5FFE" w:rsidRPr="00F05A1C"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RAN1#96</w:t>
      </w:r>
      <w:r>
        <w:rPr>
          <w:rFonts w:eastAsia="맑은 고딕"/>
          <w:b/>
          <w:i/>
          <w:kern w:val="2"/>
          <w:sz w:val="22"/>
          <w:szCs w:val="22"/>
          <w:lang w:val="en-US" w:eastAsia="ko-KR"/>
        </w:rPr>
        <w:t>bis</w:t>
      </w:r>
      <w:r w:rsidRPr="00F05A1C">
        <w:rPr>
          <w:rFonts w:eastAsia="맑은 고딕"/>
          <w:b/>
          <w:i/>
          <w:kern w:val="2"/>
          <w:sz w:val="22"/>
          <w:szCs w:val="22"/>
          <w:lang w:val="en-US" w:eastAsia="ko-KR"/>
        </w:rPr>
        <w:t>:</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No further discussion on the modification on the design or configuration for support of CSI-RS for non-BL CE UEs in CE mode A in Rel-16. The baseline is Rel-15 CSI-RS.</w:t>
      </w:r>
    </w:p>
    <w:p w:rsidR="001B5FFE" w:rsidRPr="001015A3"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RAN1#96bis</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lastRenderedPageBreak/>
        <w:t>CSI-RS based CSI feedback is only supported in TM9</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The supported number of CSI-RS ports is only 8</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For CSI feedback of non-BL CE UE, RI is fixed to 1 if it is included as part of reporting on PUCCH or PUSCH</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MPDCCH and PDSCH are punctured around the REs used for the CSI-RS transmission.</w:t>
      </w:r>
    </w:p>
    <w:p w:rsidR="00BD1D33" w:rsidRPr="00F05A1C" w:rsidRDefault="00BD1D33" w:rsidP="00BD1D33">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w:t>
      </w:r>
      <w:r>
        <w:rPr>
          <w:rFonts w:eastAsia="맑은 고딕"/>
          <w:b/>
          <w:i/>
          <w:kern w:val="2"/>
          <w:sz w:val="22"/>
          <w:szCs w:val="22"/>
          <w:lang w:val="en-US" w:eastAsia="ko-KR"/>
        </w:rPr>
        <w:t>97</w:t>
      </w:r>
      <w:r w:rsidRPr="00F05A1C">
        <w:rPr>
          <w:rFonts w:eastAsia="맑은 고딕"/>
          <w:b/>
          <w:i/>
          <w:kern w:val="2"/>
          <w:sz w:val="22"/>
          <w:szCs w:val="22"/>
          <w:lang w:val="en-US" w:eastAsia="ko-KR"/>
        </w:rPr>
        <w:t>:</w:t>
      </w:r>
    </w:p>
    <w:p w:rsidR="00BD1D33" w:rsidRPr="001B5FFE" w:rsidRDefault="00BD1D33" w:rsidP="00BD1D33">
      <w:pPr>
        <w:pStyle w:val="ae"/>
        <w:numPr>
          <w:ilvl w:val="0"/>
          <w:numId w:val="36"/>
        </w:numPr>
        <w:wordWrap/>
        <w:spacing w:before="0" w:line="240" w:lineRule="auto"/>
        <w:ind w:leftChars="0"/>
        <w:rPr>
          <w:rFonts w:ascii="Times" w:hAnsi="Times"/>
          <w:szCs w:val="24"/>
          <w:lang w:val="en-US"/>
        </w:rPr>
      </w:pPr>
      <w:r w:rsidRPr="00BD1D33">
        <w:rPr>
          <w:rFonts w:ascii="Times" w:hAnsi="Times"/>
          <w:szCs w:val="24"/>
          <w:lang w:val="en-US"/>
        </w:rPr>
        <w:t>Aperiodic CSI-RS is not supported for the non-BL UE operating in CE mode A in Rel-16</w:t>
      </w:r>
      <w:r w:rsidRPr="001B5FFE">
        <w:rPr>
          <w:rFonts w:ascii="Times" w:hAnsi="Times"/>
          <w:szCs w:val="24"/>
          <w:lang w:val="en-US"/>
        </w:rPr>
        <w:t>.</w:t>
      </w:r>
    </w:p>
    <w:p w:rsidR="007C6C8E" w:rsidRPr="00D416CA" w:rsidRDefault="007C6C8E" w:rsidP="00F67398">
      <w:pPr>
        <w:spacing w:before="120" w:after="240" w:line="240" w:lineRule="auto"/>
        <w:ind w:leftChars="300" w:left="600" w:firstLineChars="100" w:firstLine="201"/>
        <w:rPr>
          <w:b/>
          <w:highlight w:val="green"/>
        </w:rPr>
      </w:pPr>
      <w:r w:rsidRPr="00D416CA">
        <w:rPr>
          <w:b/>
          <w:highlight w:val="green"/>
        </w:rPr>
        <w:t>Agreement</w:t>
      </w:r>
      <w:r>
        <w:rPr>
          <w:b/>
          <w:highlight w:val="green"/>
        </w:rPr>
        <w:t>s</w:t>
      </w:r>
      <w:r w:rsidRPr="00F67398">
        <w:rPr>
          <w:b/>
        </w:rPr>
        <w:t xml:space="preserve"> </w:t>
      </w:r>
      <w:r w:rsidRPr="00F67398">
        <w:rPr>
          <w:rFonts w:eastAsia="맑은 고딕"/>
          <w:b/>
          <w:i/>
          <w:kern w:val="2"/>
          <w:sz w:val="22"/>
          <w:szCs w:val="22"/>
          <w:lang w:val="en-US" w:eastAsia="ko-KR"/>
        </w:rPr>
        <w:t>from RAN1#97</w:t>
      </w:r>
    </w:p>
    <w:p w:rsidR="007C6C8E" w:rsidRDefault="007C6C8E" w:rsidP="00F67398">
      <w:pPr>
        <w:pStyle w:val="ae"/>
        <w:numPr>
          <w:ilvl w:val="0"/>
          <w:numId w:val="36"/>
        </w:numPr>
        <w:wordWrap/>
        <w:spacing w:before="0" w:line="240" w:lineRule="auto"/>
        <w:ind w:leftChars="0" w:left="1355" w:hanging="357"/>
        <w:rPr>
          <w:rFonts w:ascii="Times" w:hAnsi="Times"/>
          <w:szCs w:val="24"/>
          <w:lang w:val="en-US"/>
        </w:rPr>
      </w:pPr>
      <w:r w:rsidRPr="00F67398">
        <w:rPr>
          <w:rFonts w:ascii="Times" w:hAnsi="Times"/>
          <w:szCs w:val="24"/>
          <w:lang w:val="en-US"/>
        </w:rPr>
        <w:t>Table 7.2.4-1 of TS 36.213 is reused for the support of CSI-RS based CSI feedback for non-BL UEs in CE mode A.</w:t>
      </w:r>
    </w:p>
    <w:p w:rsidR="007C6C8E" w:rsidRDefault="007C6C8E" w:rsidP="00F67398">
      <w:pPr>
        <w:pStyle w:val="ae"/>
        <w:numPr>
          <w:ilvl w:val="0"/>
          <w:numId w:val="36"/>
        </w:numPr>
        <w:wordWrap/>
        <w:spacing w:before="0" w:line="240" w:lineRule="auto"/>
        <w:ind w:leftChars="0" w:left="1355" w:hanging="357"/>
        <w:rPr>
          <w:rFonts w:ascii="Times" w:hAnsi="Times"/>
          <w:szCs w:val="24"/>
          <w:lang w:val="en-US"/>
        </w:rPr>
      </w:pPr>
      <w:r w:rsidRPr="00F67398">
        <w:rPr>
          <w:rFonts w:ascii="Times" w:hAnsi="Times"/>
          <w:szCs w:val="24"/>
          <w:lang w:val="en-US"/>
        </w:rPr>
        <w:t>Periodic CSI report mode 1-1 is supported for non-BL UE in CE mode A</w:t>
      </w:r>
    </w:p>
    <w:p w:rsidR="007C6C8E" w:rsidRPr="00F67398" w:rsidRDefault="007C6C8E" w:rsidP="00F67398">
      <w:pPr>
        <w:pStyle w:val="ae"/>
        <w:numPr>
          <w:ilvl w:val="1"/>
          <w:numId w:val="36"/>
        </w:numPr>
        <w:wordWrap/>
        <w:spacing w:before="0" w:line="240" w:lineRule="auto"/>
        <w:ind w:leftChars="0"/>
        <w:rPr>
          <w:rFonts w:ascii="Times" w:hAnsi="Times"/>
          <w:szCs w:val="24"/>
          <w:lang w:val="en-US"/>
        </w:rPr>
      </w:pPr>
      <w:r w:rsidRPr="007C6C8E">
        <w:rPr>
          <w:rFonts w:ascii="Times" w:hAnsi="Times"/>
          <w:szCs w:val="24"/>
          <w:lang w:val="en-US"/>
        </w:rPr>
        <w:t>FFS: Details</w:t>
      </w:r>
    </w:p>
    <w:p w:rsidR="001B5FFE" w:rsidRPr="001B5FFE" w:rsidRDefault="001B5FFE" w:rsidP="000D649E">
      <w:pPr>
        <w:ind w:leftChars="196" w:left="392" w:firstLineChars="64" w:firstLine="141"/>
        <w:rPr>
          <w:rFonts w:eastAsia="맑은 고딕"/>
          <w:i/>
          <w:sz w:val="22"/>
          <w:szCs w:val="22"/>
          <w:lang w:eastAsia="ko-KR"/>
        </w:rPr>
      </w:pPr>
    </w:p>
    <w:p w:rsidR="000D649E" w:rsidRPr="00FD59FA" w:rsidRDefault="000D2491"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RAN1 made </w:t>
      </w:r>
      <w:r w:rsidR="0072533F">
        <w:rPr>
          <w:rFonts w:eastAsia="맑은 고딕"/>
          <w:i/>
          <w:sz w:val="22"/>
          <w:szCs w:val="22"/>
          <w:lang w:val="en-US" w:eastAsia="ko-KR"/>
        </w:rPr>
        <w:t xml:space="preserve">the above </w:t>
      </w:r>
      <w:r w:rsidR="008A35F5">
        <w:rPr>
          <w:rFonts w:eastAsia="맑은 고딕"/>
          <w:i/>
          <w:sz w:val="22"/>
          <w:szCs w:val="22"/>
          <w:lang w:val="en-US" w:eastAsia="ko-KR"/>
        </w:rPr>
        <w:t>agreements with regards to CSI-RS based CSI feedback</w:t>
      </w:r>
      <w:r>
        <w:rPr>
          <w:rFonts w:eastAsia="맑은 고딕"/>
          <w:i/>
          <w:sz w:val="22"/>
          <w:szCs w:val="22"/>
          <w:lang w:val="en-US" w:eastAsia="ko-KR"/>
        </w:rPr>
        <w:t xml:space="preserve">, </w:t>
      </w:r>
      <w:r w:rsidR="008A35F5">
        <w:rPr>
          <w:rFonts w:eastAsia="맑은 고딕"/>
          <w:i/>
          <w:sz w:val="22"/>
          <w:szCs w:val="22"/>
          <w:lang w:val="en-US" w:eastAsia="ko-KR"/>
        </w:rPr>
        <w:t xml:space="preserve">and </w:t>
      </w:r>
      <w:r>
        <w:rPr>
          <w:rFonts w:eastAsia="맑은 고딕"/>
          <w:i/>
          <w:sz w:val="22"/>
          <w:szCs w:val="22"/>
          <w:lang w:val="en-US" w:eastAsia="ko-KR"/>
        </w:rPr>
        <w:t xml:space="preserve">this document </w:t>
      </w:r>
      <w:r w:rsidR="008A35F5">
        <w:rPr>
          <w:rFonts w:eastAsia="맑은 고딕"/>
          <w:i/>
          <w:sz w:val="22"/>
          <w:szCs w:val="22"/>
          <w:lang w:val="en-US" w:eastAsia="ko-KR"/>
        </w:rPr>
        <w:t>will provide</w:t>
      </w:r>
      <w:r w:rsidR="0072533F">
        <w:rPr>
          <w:rFonts w:eastAsia="맑은 고딕"/>
          <w:i/>
          <w:sz w:val="22"/>
          <w:szCs w:val="22"/>
          <w:lang w:val="en-US" w:eastAsia="ko-KR"/>
        </w:rPr>
        <w:t xml:space="preserve"> summary and suggest</w:t>
      </w:r>
      <w:r>
        <w:rPr>
          <w:rFonts w:eastAsia="맑은 고딕"/>
          <w:i/>
          <w:sz w:val="22"/>
          <w:szCs w:val="22"/>
          <w:lang w:val="en-US" w:eastAsia="ko-KR"/>
        </w:rPr>
        <w:t xml:space="preserve"> proposals </w:t>
      </w:r>
      <w:r w:rsidR="008A35F5">
        <w:rPr>
          <w:rFonts w:eastAsia="맑은 고딕"/>
          <w:i/>
          <w:sz w:val="22"/>
          <w:szCs w:val="22"/>
          <w:lang w:val="en-US" w:eastAsia="ko-KR"/>
        </w:rPr>
        <w:t>for follow-up details</w:t>
      </w:r>
      <w:r>
        <w:rPr>
          <w:rFonts w:eastAsia="맑은 고딕"/>
          <w:i/>
          <w:sz w:val="22"/>
          <w:szCs w:val="22"/>
          <w:lang w:val="en-US" w:eastAsia="ko-KR"/>
        </w:rPr>
        <w:t xml:space="preserve"> based on contributions [2]</w:t>
      </w:r>
      <w:r w:rsidR="00660302">
        <w:rPr>
          <w:rFonts w:eastAsia="맑은 고딕"/>
          <w:i/>
          <w:sz w:val="22"/>
          <w:szCs w:val="22"/>
          <w:lang w:val="en-US" w:eastAsia="ko-KR"/>
        </w:rPr>
        <w:t>,[4]</w:t>
      </w:r>
      <w:r>
        <w:rPr>
          <w:rFonts w:eastAsia="맑은 고딕"/>
          <w:i/>
          <w:sz w:val="22"/>
          <w:szCs w:val="22"/>
          <w:lang w:val="en-US" w:eastAsia="ko-KR"/>
        </w:rPr>
        <w:t>-[</w:t>
      </w:r>
      <w:r w:rsidR="00FF4CEA">
        <w:rPr>
          <w:rFonts w:eastAsia="맑은 고딕"/>
          <w:i/>
          <w:sz w:val="22"/>
          <w:szCs w:val="22"/>
          <w:lang w:val="en-US" w:eastAsia="ko-KR"/>
        </w:rPr>
        <w:t>7</w:t>
      </w:r>
      <w:r>
        <w:rPr>
          <w:rFonts w:eastAsia="맑은 고딕"/>
          <w:i/>
          <w:sz w:val="22"/>
          <w:szCs w:val="22"/>
          <w:lang w:val="en-US" w:eastAsia="ko-KR"/>
        </w:rPr>
        <w:t>].</w:t>
      </w:r>
    </w:p>
    <w:p w:rsidR="0020680D" w:rsidRPr="0072533F" w:rsidRDefault="0020680D" w:rsidP="00C836FF">
      <w:pPr>
        <w:spacing w:before="120" w:after="240" w:line="240" w:lineRule="auto"/>
        <w:ind w:left="0" w:firstLineChars="100" w:firstLine="220"/>
        <w:rPr>
          <w:rFonts w:eastAsia="맑은 고딕"/>
          <w:kern w:val="2"/>
          <w:sz w:val="22"/>
          <w:szCs w:val="22"/>
          <w:lang w:val="en-US" w:eastAsia="ko-KR"/>
        </w:rPr>
      </w:pPr>
    </w:p>
    <w:p w:rsidR="00EB59EC" w:rsidRPr="00D44F7A" w:rsidRDefault="00EB59EC" w:rsidP="00EB59EC">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ETWS/CMAS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B871BC">
        <w:rPr>
          <w:rFonts w:ascii="Times" w:hAnsi="Times"/>
          <w:szCs w:val="24"/>
          <w:lang w:val="en-US"/>
        </w:rPr>
        <w:t>RAN2 intends to support CMAS/ETWS for non-BL UEs in CE mode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RAN2#105</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F05A1C">
        <w:rPr>
          <w:rFonts w:ascii="Times" w:hAnsi="Times"/>
          <w:szCs w:val="24"/>
          <w:lang w:val="en-US"/>
        </w:rPr>
        <w:t>SIBs for ETWS and CMAS are not provided via dedicated signaling.</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FA34B0">
        <w:rPr>
          <w:rFonts w:eastAsia="맑은 고딕"/>
          <w:b/>
          <w:i/>
          <w:kern w:val="2"/>
          <w:sz w:val="22"/>
          <w:szCs w:val="22"/>
          <w:highlight w:val="darkYellow"/>
          <w:lang w:val="en-US" w:eastAsia="ko-KR"/>
        </w:rPr>
        <w:t>Working assumption</w:t>
      </w:r>
      <w:r w:rsidRPr="00FA34B0">
        <w:rPr>
          <w:rFonts w:eastAsia="맑은 고딕"/>
          <w:b/>
          <w:i/>
          <w:kern w:val="2"/>
          <w:sz w:val="22"/>
          <w:szCs w:val="22"/>
          <w:lang w:val="en-US" w:eastAsia="ko-KR"/>
        </w:rPr>
        <w:t xml:space="preserve"> </w:t>
      </w:r>
      <w:r>
        <w:rPr>
          <w:rFonts w:eastAsia="맑은 고딕"/>
          <w:b/>
          <w:i/>
          <w:kern w:val="2"/>
          <w:sz w:val="22"/>
          <w:szCs w:val="22"/>
          <w:lang w:val="en-US" w:eastAsia="ko-KR"/>
        </w:rPr>
        <w:t>from RAN2#105</w:t>
      </w:r>
      <w:r>
        <w:rPr>
          <w:rFonts w:eastAsia="맑은 고딕" w:hint="eastAsia"/>
          <w:b/>
          <w:i/>
          <w:kern w:val="2"/>
          <w:sz w:val="22"/>
          <w:szCs w:val="22"/>
          <w:lang w:val="en-US" w:eastAsia="ko-KR"/>
        </w:rPr>
        <w:t>bis</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FA34B0">
        <w:rPr>
          <w:rFonts w:ascii="Times" w:hAnsi="Times"/>
          <w:szCs w:val="24"/>
          <w:lang w:val="en-US"/>
        </w:rPr>
        <w:t xml:space="preserve">In connected mode non-BL UEs in CE monitor MPDCCH to receive ETWS indication and/or CMAS indication </w:t>
      </w:r>
      <w:r w:rsidRPr="001B5FFE">
        <w:rPr>
          <w:rFonts w:ascii="Times" w:hAnsi="Times"/>
          <w:b/>
          <w:szCs w:val="24"/>
          <w:u w:val="single"/>
          <w:lang w:val="en-US"/>
        </w:rPr>
        <w:t>using CSS in the same narrowband where unicast transmission can be received</w:t>
      </w:r>
      <w:r w:rsidRPr="00FA34B0">
        <w:rPr>
          <w:rFonts w:ascii="Times" w:hAnsi="Times"/>
          <w:szCs w:val="24"/>
          <w:lang w:val="en-US"/>
        </w:rPr>
        <w:t>.</w:t>
      </w:r>
    </w:p>
    <w:p w:rsidR="00EB59EC" w:rsidRPr="004E2661" w:rsidRDefault="00EB59EC"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i/>
          <w:szCs w:val="24"/>
          <w:lang w:val="en-US"/>
        </w:rPr>
        <w:t>R2-1905278</w:t>
      </w:r>
      <w:r>
        <w:rPr>
          <w:rFonts w:ascii="Times" w:hAnsi="Times"/>
          <w:szCs w:val="24"/>
          <w:lang w:val="en-US"/>
        </w:rPr>
        <w:t>, “</w:t>
      </w:r>
      <w:r w:rsidRPr="004E2661">
        <w:rPr>
          <w:rFonts w:ascii="Times" w:hAnsi="Times"/>
          <w:szCs w:val="24"/>
          <w:lang w:val="en-US"/>
        </w:rPr>
        <w:t>LS on ETWS/CMAS in connected mode narrowband</w:t>
      </w:r>
      <w:r>
        <w:rPr>
          <w:rFonts w:ascii="Times" w:hAnsi="Times"/>
          <w:szCs w:val="24"/>
          <w:lang w:val="en-US"/>
        </w:rPr>
        <w:t xml:space="preserve"> </w:t>
      </w:r>
      <w:r w:rsidRPr="004E2661">
        <w:rPr>
          <w:rFonts w:ascii="Times" w:hAnsi="Times"/>
          <w:szCs w:val="24"/>
          <w:lang w:val="en-US"/>
        </w:rPr>
        <w:t>RAN2</w:t>
      </w:r>
      <w:r>
        <w:rPr>
          <w:rFonts w:ascii="Times" w:hAnsi="Times"/>
          <w:szCs w:val="24"/>
          <w:lang w:val="en-US"/>
        </w:rPr>
        <w:t xml:space="preserve">,” </w:t>
      </w:r>
      <w:r w:rsidRPr="004E2661">
        <w:rPr>
          <w:rFonts w:ascii="Times" w:hAnsi="Times"/>
          <w:szCs w:val="24"/>
          <w:lang w:val="en-US"/>
        </w:rPr>
        <w:t>LS out</w:t>
      </w:r>
      <w:r>
        <w:rPr>
          <w:rFonts w:ascii="Times" w:hAnsi="Times"/>
          <w:szCs w:val="24"/>
          <w:lang w:val="en-US"/>
        </w:rPr>
        <w:t xml:space="preserve"> </w:t>
      </w:r>
      <w:r w:rsidRPr="004E2661">
        <w:rPr>
          <w:rFonts w:ascii="Times" w:hAnsi="Times"/>
          <w:szCs w:val="24"/>
          <w:lang w:val="en-US"/>
        </w:rPr>
        <w:t>Rel-16</w:t>
      </w:r>
      <w:r>
        <w:rPr>
          <w:rFonts w:ascii="Times" w:hAnsi="Times"/>
          <w:szCs w:val="24"/>
          <w:lang w:val="en-US"/>
        </w:rPr>
        <w:t xml:space="preserve"> </w:t>
      </w:r>
      <w:r w:rsidRPr="004E2661">
        <w:rPr>
          <w:rFonts w:ascii="Times" w:hAnsi="Times"/>
          <w:szCs w:val="24"/>
          <w:lang w:val="en-US"/>
        </w:rPr>
        <w:t>To:RAN1</w:t>
      </w:r>
    </w:p>
    <w:p w:rsidR="009B0AA6" w:rsidRDefault="009B0AA6" w:rsidP="00EB59EC">
      <w:pPr>
        <w:ind w:leftChars="196" w:left="392" w:firstLineChars="64" w:firstLine="141"/>
        <w:rPr>
          <w:rFonts w:eastAsia="맑은 고딕"/>
          <w:i/>
          <w:sz w:val="22"/>
          <w:szCs w:val="22"/>
          <w:lang w:val="en-US" w:eastAsia="ko-KR"/>
        </w:rPr>
      </w:pPr>
    </w:p>
    <w:p w:rsidR="009B0AA6" w:rsidRDefault="00EB59EC" w:rsidP="00EB59EC">
      <w:pPr>
        <w:ind w:leftChars="196" w:left="392" w:firstLineChars="64" w:firstLine="141"/>
        <w:rPr>
          <w:rFonts w:eastAsia="맑은 고딕"/>
          <w:i/>
          <w:sz w:val="22"/>
          <w:szCs w:val="22"/>
          <w:lang w:val="en-US" w:eastAsia="ko-KR"/>
        </w:rPr>
      </w:pPr>
      <w:r w:rsidRPr="00AE574A">
        <w:rPr>
          <w:rFonts w:eastAsia="맑은 고딕"/>
          <w:i/>
          <w:sz w:val="22"/>
          <w:szCs w:val="22"/>
          <w:lang w:val="en-US" w:eastAsia="ko-KR"/>
        </w:rPr>
        <w:t xml:space="preserve">RAN2 made </w:t>
      </w:r>
      <w:r w:rsidR="0072533F">
        <w:rPr>
          <w:rFonts w:eastAsia="맑은 고딕"/>
          <w:i/>
          <w:sz w:val="22"/>
          <w:szCs w:val="22"/>
          <w:lang w:val="en-US" w:eastAsia="ko-KR"/>
        </w:rPr>
        <w:t>the working assumption</w:t>
      </w:r>
      <w:r w:rsidR="009B0AA6" w:rsidRPr="009B0AA6">
        <w:rPr>
          <w:rFonts w:eastAsia="맑은 고딕"/>
          <w:i/>
          <w:sz w:val="22"/>
          <w:szCs w:val="22"/>
          <w:lang w:val="en-US" w:eastAsia="ko-KR"/>
        </w:rPr>
        <w:t xml:space="preserve"> </w:t>
      </w:r>
      <w:r w:rsidR="009B0AA6">
        <w:rPr>
          <w:rFonts w:eastAsia="맑은 고딕"/>
          <w:i/>
          <w:sz w:val="22"/>
          <w:szCs w:val="22"/>
          <w:lang w:val="en-US" w:eastAsia="ko-KR"/>
        </w:rPr>
        <w:t>above</w:t>
      </w:r>
      <w:r w:rsidR="0072533F">
        <w:rPr>
          <w:rFonts w:eastAsia="맑은 고딕"/>
          <w:i/>
          <w:sz w:val="22"/>
          <w:szCs w:val="22"/>
          <w:lang w:val="en-US" w:eastAsia="ko-KR"/>
        </w:rPr>
        <w:t xml:space="preserve"> and sent LS to RAN1 with questions that RAN1 is asked to study and provide answers. </w:t>
      </w:r>
    </w:p>
    <w:p w:rsidR="007D7D21" w:rsidRDefault="007D7D21" w:rsidP="00EB59EC">
      <w:pPr>
        <w:ind w:leftChars="196" w:left="392" w:firstLineChars="64" w:firstLine="141"/>
        <w:rPr>
          <w:rFonts w:eastAsia="맑은 고딕"/>
          <w:i/>
          <w:sz w:val="22"/>
          <w:szCs w:val="22"/>
          <w:lang w:val="en-US" w:eastAsia="ko-KR"/>
        </w:rPr>
      </w:pPr>
      <w:r>
        <w:rPr>
          <w:rFonts w:eastAsia="맑은 고딕"/>
          <w:i/>
          <w:sz w:val="22"/>
          <w:szCs w:val="22"/>
          <w:lang w:val="en-US" w:eastAsia="ko-KR"/>
        </w:rPr>
        <w:t>In RAN1#97 meeting, the following agreements were made.</w:t>
      </w:r>
    </w:p>
    <w:p w:rsidR="009B0AA6" w:rsidRDefault="009B0AA6" w:rsidP="00EB59EC">
      <w:pPr>
        <w:ind w:leftChars="196" w:left="392" w:firstLineChars="64" w:firstLine="141"/>
        <w:rPr>
          <w:rFonts w:eastAsia="맑은 고딕"/>
          <w:i/>
          <w:sz w:val="22"/>
          <w:szCs w:val="22"/>
          <w:lang w:val="en-US" w:eastAsia="ko-KR"/>
        </w:rPr>
      </w:pPr>
    </w:p>
    <w:p w:rsidR="007D7D21" w:rsidRPr="00E6706D" w:rsidRDefault="007D7D21" w:rsidP="00F67398">
      <w:pPr>
        <w:spacing w:before="120" w:after="240" w:line="240" w:lineRule="auto"/>
        <w:ind w:leftChars="300" w:left="600" w:firstLineChars="100" w:firstLine="220"/>
        <w:rPr>
          <w:b/>
          <w:highlight w:val="green"/>
          <w:lang w:val="en-US"/>
        </w:rPr>
      </w:pPr>
      <w:r w:rsidRPr="00F67398">
        <w:rPr>
          <w:rFonts w:eastAsia="맑은 고딕"/>
          <w:b/>
          <w:i/>
          <w:kern w:val="2"/>
          <w:sz w:val="22"/>
          <w:szCs w:val="22"/>
          <w:highlight w:val="green"/>
          <w:lang w:val="en-US" w:eastAsia="ko-KR"/>
        </w:rPr>
        <w:lastRenderedPageBreak/>
        <w:t>Agreement</w:t>
      </w:r>
      <w:r>
        <w:rPr>
          <w:rFonts w:eastAsia="맑은 고딕"/>
          <w:b/>
          <w:i/>
          <w:kern w:val="2"/>
          <w:sz w:val="22"/>
          <w:szCs w:val="22"/>
          <w:lang w:val="en-US" w:eastAsia="ko-KR"/>
        </w:rPr>
        <w:t xml:space="preserve"> from RAN1#97</w:t>
      </w:r>
    </w:p>
    <w:p w:rsidR="007D7D21" w:rsidRPr="00F67398" w:rsidRDefault="007D7D21" w:rsidP="00F67398">
      <w:pPr>
        <w:pStyle w:val="ae"/>
        <w:numPr>
          <w:ilvl w:val="0"/>
          <w:numId w:val="36"/>
        </w:numPr>
        <w:wordWrap/>
        <w:spacing w:before="0" w:line="240" w:lineRule="auto"/>
        <w:ind w:leftChars="0" w:left="1355" w:hanging="357"/>
        <w:rPr>
          <w:i/>
        </w:rPr>
      </w:pPr>
      <w:r w:rsidRPr="00F67398">
        <w:rPr>
          <w:rFonts w:ascii="Times New Roman" w:hAnsi="Times New Roman"/>
        </w:rPr>
        <w:t xml:space="preserve">Regarding the RAN2 LS in R1-1905934, send the following in reply LS to RAN2 </w:t>
      </w:r>
    </w:p>
    <w:p w:rsidR="007D7D21" w:rsidRPr="00F67398" w:rsidRDefault="007D7D21" w:rsidP="00F67398">
      <w:pPr>
        <w:pStyle w:val="ae"/>
        <w:numPr>
          <w:ilvl w:val="1"/>
          <w:numId w:val="36"/>
        </w:numPr>
        <w:wordWrap/>
        <w:spacing w:before="0" w:line="240" w:lineRule="auto"/>
        <w:ind w:leftChars="0"/>
        <w:rPr>
          <w:szCs w:val="24"/>
          <w:lang w:val="en-US"/>
        </w:rPr>
      </w:pPr>
      <w:r w:rsidRPr="00F67398">
        <w:rPr>
          <w:rFonts w:ascii="Times New Roman" w:hAnsi="Times New Roman"/>
          <w:szCs w:val="24"/>
          <w:lang w:val="en-US"/>
        </w:rPr>
        <w:t>It is feasible for a non-BL UE in CE in connected mode to monitor MPDCCH to receive ETWS indication and/or CMAS indication using Type 0 CSS in the same narrowband where unicast transmission can be received</w:t>
      </w:r>
    </w:p>
    <w:p w:rsidR="007D7D21" w:rsidRPr="00F67398" w:rsidRDefault="007D7D21" w:rsidP="00F67398">
      <w:pPr>
        <w:pStyle w:val="ae"/>
        <w:numPr>
          <w:ilvl w:val="1"/>
          <w:numId w:val="36"/>
        </w:numPr>
        <w:wordWrap/>
        <w:spacing w:before="0" w:line="240" w:lineRule="auto"/>
        <w:ind w:leftChars="0"/>
        <w:rPr>
          <w:szCs w:val="24"/>
          <w:lang w:val="en-US"/>
        </w:rPr>
      </w:pPr>
      <w:r w:rsidRPr="00F67398">
        <w:rPr>
          <w:rFonts w:ascii="Times New Roman" w:hAnsi="Times New Roman"/>
          <w:szCs w:val="24"/>
          <w:lang w:val="en-US"/>
        </w:rPr>
        <w:t xml:space="preserve">It is feasible for a non-BL UE in CE in connected mode to monitor USS and Type 0 CSS simultaneously in the same narrowband </w:t>
      </w:r>
    </w:p>
    <w:p w:rsidR="007D7D21" w:rsidRPr="00F67398" w:rsidRDefault="007D7D21" w:rsidP="00F67398">
      <w:pPr>
        <w:pStyle w:val="ae"/>
        <w:numPr>
          <w:ilvl w:val="1"/>
          <w:numId w:val="36"/>
        </w:numPr>
        <w:wordWrap/>
        <w:spacing w:before="0" w:line="240" w:lineRule="auto"/>
        <w:ind w:leftChars="0"/>
        <w:rPr>
          <w:szCs w:val="24"/>
          <w:lang w:val="en-US"/>
        </w:rPr>
      </w:pPr>
      <w:r w:rsidRPr="00F67398">
        <w:rPr>
          <w:rFonts w:ascii="Times New Roman" w:hAnsi="Times New Roman"/>
          <w:szCs w:val="24"/>
          <w:lang w:val="en-US"/>
        </w:rPr>
        <w:t>Type 0 CSS is also supported in CE mode B</w:t>
      </w:r>
    </w:p>
    <w:p w:rsidR="007D7D21" w:rsidRPr="00F67398" w:rsidRDefault="007D7D21" w:rsidP="00F67398">
      <w:pPr>
        <w:pStyle w:val="ae"/>
        <w:numPr>
          <w:ilvl w:val="2"/>
          <w:numId w:val="36"/>
        </w:numPr>
        <w:wordWrap/>
        <w:spacing w:before="0" w:line="240" w:lineRule="auto"/>
        <w:ind w:leftChars="0"/>
        <w:rPr>
          <w:rFonts w:eastAsia="맑은 고딕"/>
          <w:bCs/>
          <w:i/>
          <w:szCs w:val="22"/>
          <w:lang w:eastAsia="zh-CN"/>
        </w:rPr>
      </w:pPr>
      <w:r w:rsidRPr="00F67398">
        <w:rPr>
          <w:rFonts w:ascii="Times New Roman" w:eastAsia="맑은 고딕" w:hAnsi="Times New Roman"/>
          <w:bCs/>
          <w:i/>
          <w:szCs w:val="22"/>
          <w:lang w:eastAsia="zh-CN"/>
        </w:rPr>
        <w:t xml:space="preserve">FFS: Details of DCI format </w:t>
      </w:r>
    </w:p>
    <w:p w:rsidR="007D7D21" w:rsidRPr="00F67398" w:rsidRDefault="007D7D21" w:rsidP="00F67398">
      <w:pPr>
        <w:pStyle w:val="ae"/>
        <w:numPr>
          <w:ilvl w:val="0"/>
          <w:numId w:val="36"/>
        </w:numPr>
        <w:wordWrap/>
        <w:spacing w:before="0" w:line="240" w:lineRule="auto"/>
        <w:ind w:leftChars="0" w:left="1355" w:hanging="357"/>
        <w:rPr>
          <w:lang w:val="en-US"/>
        </w:rPr>
      </w:pPr>
      <w:r w:rsidRPr="00F67398">
        <w:rPr>
          <w:rFonts w:ascii="Times New Roman" w:hAnsi="Times New Roman"/>
          <w:lang w:val="en-US"/>
        </w:rPr>
        <w:t xml:space="preserve">LS is </w:t>
      </w:r>
      <w:r w:rsidRPr="00F67398">
        <w:rPr>
          <w:rFonts w:ascii="Times New Roman" w:hAnsi="Times New Roman"/>
          <w:highlight w:val="green"/>
          <w:lang w:val="en-US"/>
        </w:rPr>
        <w:t xml:space="preserve">endorsed </w:t>
      </w:r>
      <w:r w:rsidRPr="00F67398">
        <w:rPr>
          <w:rFonts w:ascii="Times New Roman" w:hAnsi="Times New Roman"/>
          <w:lang w:val="en-US"/>
        </w:rPr>
        <w:t>in R1-1907637 (Changhwan, LGE)</w:t>
      </w:r>
    </w:p>
    <w:p w:rsidR="007D7D21" w:rsidRPr="00F67398" w:rsidRDefault="007D7D21" w:rsidP="00F67398">
      <w:pPr>
        <w:pStyle w:val="ae"/>
        <w:numPr>
          <w:ilvl w:val="0"/>
          <w:numId w:val="36"/>
        </w:numPr>
        <w:wordWrap/>
        <w:spacing w:before="0" w:line="240" w:lineRule="auto"/>
        <w:ind w:leftChars="0" w:left="1355" w:hanging="357"/>
      </w:pPr>
      <w:r w:rsidRPr="00F67398">
        <w:rPr>
          <w:rFonts w:ascii="Times New Roman" w:hAnsi="Times New Roman"/>
        </w:rPr>
        <w:t>Type 0 CSS is supported in CE mode B</w:t>
      </w:r>
    </w:p>
    <w:p w:rsidR="007D7D21" w:rsidRPr="00F67398" w:rsidRDefault="007D7D21" w:rsidP="00F67398">
      <w:pPr>
        <w:pStyle w:val="ae"/>
        <w:numPr>
          <w:ilvl w:val="1"/>
          <w:numId w:val="36"/>
        </w:numPr>
        <w:wordWrap/>
        <w:spacing w:before="0" w:line="240" w:lineRule="auto"/>
        <w:ind w:leftChars="0"/>
      </w:pPr>
      <w:r w:rsidRPr="00F67398">
        <w:rPr>
          <w:rFonts w:ascii="Times New Roman" w:hAnsi="Times New Roman"/>
        </w:rPr>
        <w:t xml:space="preserve">FFS: Details of DCI format </w:t>
      </w:r>
    </w:p>
    <w:p w:rsidR="007D7D21" w:rsidRDefault="007D7D21" w:rsidP="00EB59EC">
      <w:pPr>
        <w:ind w:leftChars="196" w:left="392" w:firstLineChars="64" w:firstLine="141"/>
        <w:rPr>
          <w:rFonts w:eastAsia="맑은 고딕"/>
          <w:i/>
          <w:sz w:val="22"/>
          <w:szCs w:val="22"/>
          <w:lang w:val="en-US" w:eastAsia="ko-KR"/>
        </w:rPr>
      </w:pPr>
    </w:p>
    <w:p w:rsidR="009E4BBA" w:rsidRDefault="009E4BBA" w:rsidP="00EB59EC">
      <w:pPr>
        <w:ind w:leftChars="196" w:left="392" w:firstLineChars="64" w:firstLine="141"/>
        <w:rPr>
          <w:rFonts w:eastAsia="맑은 고딕"/>
          <w:i/>
          <w:sz w:val="22"/>
          <w:szCs w:val="22"/>
          <w:lang w:val="en-US" w:eastAsia="ko-KR"/>
        </w:rPr>
      </w:pPr>
      <w:r>
        <w:rPr>
          <w:rFonts w:eastAsia="맑은 고딕" w:hint="eastAsia"/>
          <w:i/>
          <w:sz w:val="22"/>
          <w:szCs w:val="22"/>
          <w:lang w:val="en-US" w:eastAsia="ko-KR"/>
        </w:rPr>
        <w:t xml:space="preserve">And </w:t>
      </w:r>
      <w:r w:rsidRPr="009E4BBA">
        <w:rPr>
          <w:rFonts w:eastAsia="맑은 고딕"/>
          <w:i/>
          <w:sz w:val="22"/>
          <w:szCs w:val="22"/>
          <w:lang w:val="en-US" w:eastAsia="ko-KR"/>
        </w:rPr>
        <w:t>RAN2 had a follow-up email discussion [2] as follows:</w:t>
      </w:r>
    </w:p>
    <w:p w:rsidR="009E4BBA" w:rsidRPr="00F67398" w:rsidRDefault="009E4BBA" w:rsidP="00F67398">
      <w:pPr>
        <w:pStyle w:val="ae"/>
        <w:numPr>
          <w:ilvl w:val="0"/>
          <w:numId w:val="36"/>
        </w:numPr>
        <w:wordWrap/>
        <w:spacing w:before="0" w:line="240" w:lineRule="auto"/>
        <w:ind w:leftChars="0" w:left="1355" w:hanging="357"/>
        <w:rPr>
          <w:i/>
          <w:iCs/>
          <w:lang w:eastAsia="zh-CN"/>
        </w:rPr>
      </w:pPr>
      <w:r w:rsidRPr="00F67398">
        <w:rPr>
          <w:rFonts w:ascii="Times New Roman" w:hAnsi="Times New Roman"/>
          <w:i/>
          <w:iCs/>
          <w:lang w:eastAsia="zh-CN"/>
        </w:rPr>
        <w:t>[106#67][R16 eMTC] How to acquire ETWS/CMAS information (LG)</w:t>
      </w:r>
    </w:p>
    <w:p w:rsidR="009E4BBA" w:rsidRPr="00F67398" w:rsidRDefault="009E4BBA" w:rsidP="00F67398">
      <w:pPr>
        <w:pStyle w:val="ae"/>
        <w:numPr>
          <w:ilvl w:val="1"/>
          <w:numId w:val="36"/>
        </w:numPr>
        <w:wordWrap/>
        <w:spacing w:before="0" w:line="240" w:lineRule="auto"/>
        <w:ind w:leftChars="0"/>
      </w:pPr>
      <w:r w:rsidRPr="00F67398">
        <w:rPr>
          <w:rFonts w:ascii="Times New Roman" w:hAnsi="Times New Roman"/>
        </w:rPr>
        <w:t>Intended outcome: Report to the next meeting</w:t>
      </w:r>
    </w:p>
    <w:p w:rsidR="009E4BBA" w:rsidRPr="00F67398" w:rsidRDefault="009E4BBA" w:rsidP="00F67398">
      <w:pPr>
        <w:pStyle w:val="ae"/>
        <w:numPr>
          <w:ilvl w:val="1"/>
          <w:numId w:val="36"/>
        </w:numPr>
        <w:wordWrap/>
        <w:spacing w:before="0" w:line="240" w:lineRule="auto"/>
        <w:ind w:leftChars="0"/>
      </w:pPr>
      <w:r w:rsidRPr="00F67398">
        <w:rPr>
          <w:rFonts w:ascii="Times New Roman" w:hAnsi="Times New Roman"/>
        </w:rPr>
        <w:t>Deadline:  Thursday 2019-08-08</w:t>
      </w:r>
    </w:p>
    <w:p w:rsidR="009E4BBA" w:rsidRDefault="009E4BBA" w:rsidP="00EB59EC">
      <w:pPr>
        <w:ind w:leftChars="196" w:left="392" w:firstLineChars="64" w:firstLine="141"/>
        <w:rPr>
          <w:rFonts w:eastAsia="맑은 고딕"/>
          <w:i/>
          <w:sz w:val="22"/>
          <w:szCs w:val="22"/>
          <w:lang w:val="en-US" w:eastAsia="ko-KR"/>
        </w:rPr>
      </w:pPr>
    </w:p>
    <w:p w:rsidR="00EB59EC" w:rsidRPr="00AE574A" w:rsidRDefault="009E4BBA" w:rsidP="00EB59EC">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This </w:t>
      </w:r>
      <w:r w:rsidR="0072533F">
        <w:rPr>
          <w:rFonts w:eastAsia="맑은 고딕"/>
          <w:i/>
          <w:sz w:val="22"/>
          <w:szCs w:val="22"/>
          <w:lang w:val="en-US" w:eastAsia="ko-KR"/>
        </w:rPr>
        <w:t>document provide</w:t>
      </w:r>
      <w:r w:rsidR="009B0AA6">
        <w:rPr>
          <w:rFonts w:eastAsia="맑은 고딕"/>
          <w:i/>
          <w:sz w:val="22"/>
          <w:szCs w:val="22"/>
          <w:lang w:val="en-US" w:eastAsia="ko-KR"/>
        </w:rPr>
        <w:t>s</w:t>
      </w:r>
      <w:r w:rsidR="0072533F">
        <w:rPr>
          <w:rFonts w:eastAsia="맑은 고딕"/>
          <w:i/>
          <w:sz w:val="22"/>
          <w:szCs w:val="22"/>
          <w:lang w:val="en-US" w:eastAsia="ko-KR"/>
        </w:rPr>
        <w:t xml:space="preserve"> summary </w:t>
      </w:r>
      <w:r>
        <w:rPr>
          <w:rFonts w:eastAsia="맑은 고딕"/>
          <w:i/>
          <w:sz w:val="22"/>
          <w:szCs w:val="22"/>
          <w:lang w:val="en-US" w:eastAsia="ko-KR"/>
        </w:rPr>
        <w:t xml:space="preserve">based on contributions [2]-[7], and </w:t>
      </w:r>
      <w:r w:rsidR="0072533F">
        <w:rPr>
          <w:rFonts w:eastAsia="맑은 고딕"/>
          <w:i/>
          <w:sz w:val="22"/>
          <w:szCs w:val="22"/>
          <w:lang w:val="en-US" w:eastAsia="ko-KR"/>
        </w:rPr>
        <w:t>suggest</w:t>
      </w:r>
      <w:r w:rsidR="009B0AA6">
        <w:rPr>
          <w:rFonts w:eastAsia="맑은 고딕"/>
          <w:i/>
          <w:sz w:val="22"/>
          <w:szCs w:val="22"/>
          <w:lang w:val="en-US" w:eastAsia="ko-KR"/>
        </w:rPr>
        <w:t>s</w:t>
      </w:r>
      <w:r w:rsidR="0072533F">
        <w:rPr>
          <w:rFonts w:eastAsia="맑은 고딕"/>
          <w:i/>
          <w:sz w:val="22"/>
          <w:szCs w:val="22"/>
          <w:lang w:val="en-US" w:eastAsia="ko-KR"/>
        </w:rPr>
        <w:t xml:space="preserve"> proposals for </w:t>
      </w:r>
      <w:r w:rsidR="00966DCB">
        <w:rPr>
          <w:rFonts w:eastAsia="맑은 고딕"/>
          <w:i/>
          <w:sz w:val="22"/>
          <w:szCs w:val="22"/>
          <w:lang w:val="en-US" w:eastAsia="ko-KR"/>
        </w:rPr>
        <w:t xml:space="preserve">ETWS/CMAS indication </w:t>
      </w:r>
      <w:r>
        <w:rPr>
          <w:rFonts w:eastAsia="맑은 고딕"/>
          <w:i/>
          <w:sz w:val="22"/>
          <w:szCs w:val="22"/>
          <w:lang w:val="en-US" w:eastAsia="ko-KR"/>
        </w:rPr>
        <w:t>method based on the contributions and the RAN2 e-mail discussion.</w:t>
      </w:r>
    </w:p>
    <w:p w:rsidR="00EB59EC" w:rsidRPr="00EB59EC" w:rsidRDefault="00EB59EC" w:rsidP="00C836FF">
      <w:pPr>
        <w:spacing w:before="120" w:after="240" w:line="240" w:lineRule="auto"/>
        <w:ind w:left="0" w:firstLineChars="100" w:firstLine="220"/>
        <w:rPr>
          <w:rFonts w:eastAsia="맑은 고딕"/>
          <w:kern w:val="2"/>
          <w:sz w:val="22"/>
          <w:szCs w:val="22"/>
          <w:lang w:val="en-US" w:eastAsia="ko-KR"/>
        </w:rPr>
      </w:pPr>
    </w:p>
    <w:p w:rsidR="00F76E37" w:rsidRDefault="00F76E37" w:rsidP="00F76E37">
      <w:pPr>
        <w:pStyle w:val="1"/>
        <w:numPr>
          <w:ilvl w:val="0"/>
          <w:numId w:val="1"/>
        </w:numPr>
        <w:rPr>
          <w:rFonts w:eastAsia="바탕"/>
          <w:b/>
          <w:lang w:eastAsia="ko-KR"/>
        </w:rPr>
      </w:pPr>
      <w:r>
        <w:rPr>
          <w:rFonts w:eastAsia="바탕"/>
          <w:b/>
          <w:lang w:eastAsia="ko-KR"/>
        </w:rPr>
        <w:t>Summary and Proposals</w:t>
      </w: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D4383C" w:rsidRPr="000C5CDC" w:rsidRDefault="00D4383C" w:rsidP="001578C6">
      <w:pPr>
        <w:spacing w:before="0" w:after="0" w:line="240" w:lineRule="auto"/>
        <w:ind w:left="0" w:firstLine="0"/>
        <w:jc w:val="left"/>
        <w:rPr>
          <w:rFonts w:eastAsia="바탕"/>
          <w:i/>
          <w:sz w:val="22"/>
          <w:szCs w:val="22"/>
          <w:lang w:val="en-US" w:eastAsia="ko-KR"/>
        </w:rPr>
      </w:pPr>
    </w:p>
    <w:p w:rsidR="005F753D" w:rsidRPr="000D2491" w:rsidRDefault="005F753D" w:rsidP="005F753D">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2C6672" w:rsidRDefault="002C6672" w:rsidP="00D3049F">
      <w:pPr>
        <w:pStyle w:val="summary"/>
        <w:numPr>
          <w:ilvl w:val="0"/>
          <w:numId w:val="0"/>
        </w:numPr>
        <w:ind w:left="806" w:hanging="403"/>
        <w:outlineLvl w:val="2"/>
        <w:rPr>
          <w:rFonts w:ascii="Times New Roman" w:hAnsi="Times New Roman"/>
          <w:sz w:val="22"/>
        </w:rPr>
      </w:pPr>
      <w:r w:rsidRPr="00F67398">
        <w:rPr>
          <w:rFonts w:ascii="Times New Roman" w:hAnsi="Times New Roman"/>
          <w:b/>
          <w:sz w:val="22"/>
        </w:rPr>
        <w:t xml:space="preserve">Issue </w:t>
      </w:r>
      <w:r w:rsidR="008F39FA" w:rsidRPr="00F67398">
        <w:rPr>
          <w:rFonts w:ascii="Times New Roman" w:hAnsi="Times New Roman"/>
          <w:b/>
          <w:sz w:val="22"/>
        </w:rPr>
        <w:t>1-</w:t>
      </w:r>
      <w:r w:rsidR="002F3F2A" w:rsidRPr="00F67398">
        <w:rPr>
          <w:rFonts w:ascii="Times New Roman" w:hAnsi="Times New Roman"/>
          <w:b/>
          <w:sz w:val="22"/>
        </w:rPr>
        <w:t>1</w:t>
      </w:r>
      <w:r w:rsidRPr="00F67398">
        <w:rPr>
          <w:rFonts w:ascii="Times New Roman" w:hAnsi="Times New Roman"/>
          <w:b/>
          <w:sz w:val="22"/>
        </w:rPr>
        <w:t>)</w:t>
      </w:r>
      <w:r w:rsidRPr="00F67398">
        <w:rPr>
          <w:rFonts w:ascii="Times New Roman" w:hAnsi="Times New Roman"/>
          <w:sz w:val="22"/>
        </w:rPr>
        <w:t xml:space="preserve"> </w:t>
      </w:r>
      <w:r w:rsidR="00EE2B04" w:rsidRPr="00F67398">
        <w:rPr>
          <w:rFonts w:ascii="Times New Roman" w:hAnsi="Times New Roman"/>
          <w:sz w:val="22"/>
        </w:rPr>
        <w:t xml:space="preserve">CSI </w:t>
      </w:r>
      <w:r w:rsidR="00192C83" w:rsidRPr="00F67398">
        <w:rPr>
          <w:rFonts w:ascii="Times New Roman" w:hAnsi="Times New Roman"/>
          <w:sz w:val="22"/>
        </w:rPr>
        <w:t>report mode</w:t>
      </w:r>
    </w:p>
    <w:p w:rsidR="005919DD" w:rsidRDefault="004E2EB4" w:rsidP="004E2EB4">
      <w:pPr>
        <w:pStyle w:val="a1"/>
        <w:numPr>
          <w:ilvl w:val="0"/>
          <w:numId w:val="0"/>
        </w:numPr>
        <w:spacing w:after="180"/>
        <w:ind w:left="400"/>
        <w:rPr>
          <w:rFonts w:ascii="Times New Roman" w:hAnsi="Times New Roman"/>
          <w:sz w:val="22"/>
        </w:rPr>
      </w:pPr>
      <w:r>
        <w:rPr>
          <w:rFonts w:ascii="Times New Roman" w:hAnsi="Times New Roman"/>
          <w:sz w:val="22"/>
        </w:rPr>
        <w:t>In RAN1#97 meeting, it was agreed to support p</w:t>
      </w:r>
      <w:r w:rsidRPr="004E2EB4">
        <w:rPr>
          <w:rFonts w:ascii="Times New Roman" w:hAnsi="Times New Roman"/>
          <w:sz w:val="22"/>
        </w:rPr>
        <w:t>eriodic CSI report mode 1-1 for non-BL UE in CE mode A</w:t>
      </w:r>
      <w:r>
        <w:rPr>
          <w:rFonts w:ascii="Times New Roman" w:hAnsi="Times New Roman"/>
          <w:sz w:val="22"/>
        </w:rPr>
        <w:t xml:space="preserve"> with FFS for details. As a follow-up, companies are discussing </w:t>
      </w:r>
      <w:r w:rsidR="006F65D7">
        <w:rPr>
          <w:rFonts w:ascii="Times New Roman" w:hAnsi="Times New Roman"/>
          <w:sz w:val="22"/>
        </w:rPr>
        <w:t xml:space="preserve">in their contributions </w:t>
      </w:r>
      <w:r>
        <w:rPr>
          <w:rFonts w:ascii="Times New Roman" w:hAnsi="Times New Roman"/>
          <w:sz w:val="22"/>
        </w:rPr>
        <w:t xml:space="preserve">whether both submode 1 and submode 2 (see </w:t>
      </w:r>
      <w:r w:rsidRPr="00800F01">
        <w:rPr>
          <w:rFonts w:ascii="Times New Roman" w:hAnsi="Times New Roman"/>
          <w:sz w:val="22"/>
        </w:rPr>
        <w:fldChar w:fldCharType="begin"/>
      </w:r>
      <w:r w:rsidRPr="00800F01">
        <w:rPr>
          <w:rFonts w:ascii="Times New Roman" w:hAnsi="Times New Roman"/>
          <w:sz w:val="22"/>
        </w:rPr>
        <w:instrText xml:space="preserve"> REF _Ref17444838 \h  \* MERGEFORMAT </w:instrText>
      </w:r>
      <w:r w:rsidRPr="00800F01">
        <w:rPr>
          <w:rFonts w:ascii="Times New Roman" w:hAnsi="Times New Roman"/>
          <w:sz w:val="22"/>
        </w:rPr>
      </w:r>
      <w:r w:rsidRPr="00800F01">
        <w:rPr>
          <w:rFonts w:ascii="Times New Roman" w:hAnsi="Times New Roman"/>
          <w:sz w:val="22"/>
        </w:rPr>
        <w:fldChar w:fldCharType="separate"/>
      </w:r>
      <w:r w:rsidRPr="00800F01">
        <w:rPr>
          <w:rFonts w:ascii="Times New Roman" w:hAnsi="Times New Roman"/>
          <w:sz w:val="22"/>
        </w:rPr>
        <w:t xml:space="preserve">Figure </w:t>
      </w:r>
      <w:r w:rsidRPr="00800F01">
        <w:rPr>
          <w:rFonts w:ascii="Times New Roman" w:hAnsi="Times New Roman"/>
          <w:noProof/>
          <w:sz w:val="22"/>
        </w:rPr>
        <w:t>1</w:t>
      </w:r>
      <w:r w:rsidRPr="00800F01">
        <w:rPr>
          <w:rFonts w:ascii="Times New Roman" w:hAnsi="Times New Roman"/>
          <w:sz w:val="22"/>
        </w:rPr>
        <w:fldChar w:fldCharType="end"/>
      </w:r>
      <w:r>
        <w:rPr>
          <w:rFonts w:ascii="Times New Roman" w:hAnsi="Times New Roman"/>
          <w:sz w:val="22"/>
        </w:rPr>
        <w:t xml:space="preserve"> below) are supported as in LTE, or only submode 1 is supported. </w:t>
      </w:r>
    </w:p>
    <w:p w:rsidR="00FD51EB" w:rsidRDefault="00FD51EB" w:rsidP="00FD51EB">
      <w:pPr>
        <w:pStyle w:val="a1"/>
        <w:numPr>
          <w:ilvl w:val="0"/>
          <w:numId w:val="0"/>
        </w:numPr>
        <w:spacing w:after="180"/>
        <w:ind w:left="400"/>
        <w:jc w:val="center"/>
        <w:rPr>
          <w:rFonts w:asciiTheme="minorHAnsi" w:eastAsiaTheme="minorEastAsia" w:hAnsiTheme="minorHAnsi" w:cstheme="minorBidi"/>
          <w:lang w:val="en-US"/>
        </w:rPr>
      </w:pPr>
      <w:r w:rsidRPr="0033717D">
        <w:rPr>
          <w:rFonts w:ascii="Times New Roman" w:hAnsi="Times New Roman"/>
          <w:sz w:val="22"/>
          <w:lang w:val="en-US"/>
        </w:rPr>
        <w:object w:dxaOrig="9755" w:dyaOrig="1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pt;height:46.15pt" o:ole="">
            <v:imagedata r:id="rId8" o:title=""/>
          </v:shape>
          <o:OLEObject Type="Embed" ProgID="Visio.Drawing.11" ShapeID="_x0000_i1025" DrawAspect="Content" ObjectID="_1628545934" r:id="rId9"/>
        </w:object>
      </w:r>
      <w:r w:rsidRPr="0033717D">
        <w:rPr>
          <w:rFonts w:asciiTheme="minorHAnsi" w:eastAsiaTheme="minorEastAsia" w:hAnsiTheme="minorHAnsi" w:cstheme="minorBidi"/>
          <w:lang w:val="en-US"/>
        </w:rPr>
        <w:t xml:space="preserve"> </w:t>
      </w:r>
    </w:p>
    <w:p w:rsidR="00FD51EB" w:rsidRPr="00D15C13"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lastRenderedPageBreak/>
        <w:t xml:space="preserve">(a) </w:t>
      </w:r>
      <w:r w:rsidR="005919DD">
        <w:rPr>
          <w:rFonts w:ascii="Times New Roman" w:hAnsi="Times New Roman"/>
          <w:sz w:val="22"/>
        </w:rPr>
        <w:t>S</w:t>
      </w:r>
      <w:r w:rsidR="005919DD" w:rsidRPr="00D15C13">
        <w:rPr>
          <w:rFonts w:ascii="Times New Roman" w:hAnsi="Times New Roman"/>
          <w:sz w:val="22"/>
        </w:rPr>
        <w:t xml:space="preserve">ubmode </w:t>
      </w:r>
      <w:r w:rsidRPr="00D15C13">
        <w:rPr>
          <w:rFonts w:ascii="Times New Roman" w:hAnsi="Times New Roman"/>
          <w:sz w:val="22"/>
        </w:rPr>
        <w:t>1</w:t>
      </w:r>
    </w:p>
    <w:p w:rsidR="00FD51EB"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object w:dxaOrig="9755" w:dyaOrig="1407">
          <v:shape id="_x0000_i1026" type="#_x0000_t75" style="width:320.3pt;height:45.25pt" o:ole="">
            <v:imagedata r:id="rId10" o:title=""/>
          </v:shape>
          <o:OLEObject Type="Embed" ProgID="Visio.Drawing.11" ShapeID="_x0000_i1026" DrawAspect="Content" ObjectID="_1628545935" r:id="rId11"/>
        </w:object>
      </w:r>
    </w:p>
    <w:p w:rsidR="00FD51EB" w:rsidRPr="00D15C13" w:rsidRDefault="00FD51EB" w:rsidP="00F67398">
      <w:pPr>
        <w:pStyle w:val="a1"/>
        <w:keepNext/>
        <w:numPr>
          <w:ilvl w:val="0"/>
          <w:numId w:val="0"/>
        </w:numPr>
        <w:spacing w:after="180"/>
        <w:ind w:left="400"/>
        <w:jc w:val="center"/>
        <w:rPr>
          <w:rFonts w:ascii="Times New Roman" w:hAnsi="Times New Roman"/>
          <w:sz w:val="22"/>
        </w:rPr>
      </w:pPr>
      <w:r w:rsidRPr="00D15C13">
        <w:rPr>
          <w:rFonts w:ascii="Times New Roman" w:hAnsi="Times New Roman"/>
          <w:sz w:val="22"/>
        </w:rPr>
        <w:t>(</w:t>
      </w:r>
      <w:r>
        <w:rPr>
          <w:rFonts w:ascii="Times New Roman" w:hAnsi="Times New Roman"/>
          <w:sz w:val="22"/>
        </w:rPr>
        <w:t>b</w:t>
      </w:r>
      <w:r w:rsidRPr="00D15C13">
        <w:rPr>
          <w:rFonts w:ascii="Times New Roman" w:hAnsi="Times New Roman"/>
          <w:sz w:val="22"/>
        </w:rPr>
        <w:t xml:space="preserve">) </w:t>
      </w:r>
      <w:r w:rsidR="005919DD">
        <w:rPr>
          <w:rFonts w:ascii="Times New Roman" w:hAnsi="Times New Roman"/>
          <w:sz w:val="22"/>
        </w:rPr>
        <w:t>S</w:t>
      </w:r>
      <w:r w:rsidR="005919DD" w:rsidRPr="00D15C13">
        <w:rPr>
          <w:rFonts w:ascii="Times New Roman" w:hAnsi="Times New Roman"/>
          <w:sz w:val="22"/>
        </w:rPr>
        <w:t xml:space="preserve">ubmode </w:t>
      </w:r>
      <w:r>
        <w:rPr>
          <w:rFonts w:ascii="Times New Roman" w:hAnsi="Times New Roman"/>
          <w:sz w:val="22"/>
        </w:rPr>
        <w:t>2</w:t>
      </w:r>
    </w:p>
    <w:p w:rsidR="004E2EB4" w:rsidRDefault="004E2EB4" w:rsidP="00F67398">
      <w:pPr>
        <w:pStyle w:val="af0"/>
        <w:jc w:val="center"/>
        <w:rPr>
          <w:b w:val="0"/>
          <w:sz w:val="22"/>
          <w:szCs w:val="22"/>
        </w:rPr>
      </w:pPr>
      <w:bookmarkStart w:id="3" w:name="_Ref17444838"/>
      <w:r w:rsidRPr="00F67398">
        <w:rPr>
          <w:b w:val="0"/>
          <w:sz w:val="22"/>
          <w:szCs w:val="22"/>
        </w:rPr>
        <w:t xml:space="preserve">Figure </w:t>
      </w:r>
      <w:r w:rsidRPr="00F67398">
        <w:rPr>
          <w:b w:val="0"/>
          <w:sz w:val="22"/>
          <w:szCs w:val="22"/>
        </w:rPr>
        <w:fldChar w:fldCharType="begin"/>
      </w:r>
      <w:r w:rsidRPr="00F67398">
        <w:rPr>
          <w:b w:val="0"/>
          <w:sz w:val="22"/>
          <w:szCs w:val="22"/>
        </w:rPr>
        <w:instrText xml:space="preserve"> SEQ Figure \* ARABIC </w:instrText>
      </w:r>
      <w:r w:rsidRPr="00F67398">
        <w:rPr>
          <w:b w:val="0"/>
          <w:sz w:val="22"/>
          <w:szCs w:val="22"/>
        </w:rPr>
        <w:fldChar w:fldCharType="separate"/>
      </w:r>
      <w:r w:rsidRPr="00F67398">
        <w:rPr>
          <w:b w:val="0"/>
          <w:noProof/>
          <w:sz w:val="22"/>
          <w:szCs w:val="22"/>
        </w:rPr>
        <w:t>1</w:t>
      </w:r>
      <w:r w:rsidRPr="00F67398">
        <w:rPr>
          <w:b w:val="0"/>
          <w:sz w:val="22"/>
          <w:szCs w:val="22"/>
        </w:rPr>
        <w:fldChar w:fldCharType="end"/>
      </w:r>
      <w:bookmarkEnd w:id="3"/>
      <w:r w:rsidR="005919DD">
        <w:rPr>
          <w:b w:val="0"/>
          <w:sz w:val="22"/>
          <w:szCs w:val="22"/>
        </w:rPr>
        <w:t>.</w:t>
      </w:r>
      <w:r w:rsidRPr="00F67398">
        <w:rPr>
          <w:b w:val="0"/>
          <w:sz w:val="22"/>
          <w:szCs w:val="22"/>
        </w:rPr>
        <w:t xml:space="preserve"> An example of the current CSI feedback framework using periodic PUCCH for Mode 1-1</w:t>
      </w:r>
    </w:p>
    <w:p w:rsidR="002F3F2A" w:rsidRDefault="002F3F2A" w:rsidP="004B0356">
      <w:pPr>
        <w:pStyle w:val="a1"/>
        <w:numPr>
          <w:ilvl w:val="0"/>
          <w:numId w:val="0"/>
        </w:numPr>
        <w:spacing w:after="180"/>
        <w:ind w:left="400"/>
        <w:rPr>
          <w:rFonts w:ascii="Times New Roman" w:hAnsi="Times New Roman"/>
          <w:sz w:val="22"/>
        </w:rPr>
      </w:pPr>
    </w:p>
    <w:p w:rsidR="004B0356" w:rsidRDefault="004B0356" w:rsidP="004347AC">
      <w:pPr>
        <w:pStyle w:val="a1"/>
        <w:numPr>
          <w:ilvl w:val="0"/>
          <w:numId w:val="0"/>
        </w:numPr>
        <w:spacing w:after="180"/>
        <w:ind w:left="400"/>
        <w:rPr>
          <w:rFonts w:ascii="Times New Roman" w:hAnsi="Times New Roman"/>
          <w:sz w:val="22"/>
        </w:rPr>
      </w:pPr>
      <w:r>
        <w:rPr>
          <w:rFonts w:ascii="Times New Roman" w:hAnsi="Times New Roman"/>
          <w:sz w:val="22"/>
        </w:rPr>
        <w:t xml:space="preserve">Two proposals and companies supporting each proposal </w:t>
      </w:r>
      <w:r w:rsidR="00700F63">
        <w:rPr>
          <w:rFonts w:ascii="Times New Roman" w:hAnsi="Times New Roman"/>
          <w:sz w:val="22"/>
        </w:rPr>
        <w:t>are</w:t>
      </w:r>
      <w:r>
        <w:rPr>
          <w:rFonts w:ascii="Times New Roman" w:hAnsi="Times New Roman"/>
          <w:sz w:val="22"/>
        </w:rPr>
        <w:t xml:space="preserve"> presented below.</w:t>
      </w:r>
    </w:p>
    <w:p w:rsidR="004B0356" w:rsidRDefault="003A70B3" w:rsidP="004347AC">
      <w:pPr>
        <w:pStyle w:val="summary"/>
        <w:numPr>
          <w:ilvl w:val="2"/>
          <w:numId w:val="10"/>
        </w:numPr>
        <w:rPr>
          <w:rFonts w:ascii="Times New Roman" w:hAnsi="Times New Roman"/>
          <w:sz w:val="22"/>
        </w:rPr>
      </w:pPr>
      <w:r>
        <w:rPr>
          <w:rFonts w:ascii="Times New Roman" w:hAnsi="Times New Roman"/>
          <w:sz w:val="22"/>
        </w:rPr>
        <w:t>Both s</w:t>
      </w:r>
      <w:r w:rsidR="004B0356">
        <w:rPr>
          <w:rFonts w:ascii="Times New Roman" w:hAnsi="Times New Roman"/>
          <w:sz w:val="22"/>
        </w:rPr>
        <w:t>ubmode 1 and submode 2 are supported for PUCCH mode 1-1</w:t>
      </w:r>
    </w:p>
    <w:p w:rsidR="004B0356" w:rsidRDefault="004B0356" w:rsidP="004347AC">
      <w:pPr>
        <w:pStyle w:val="summary"/>
        <w:numPr>
          <w:ilvl w:val="3"/>
          <w:numId w:val="10"/>
        </w:numPr>
        <w:rPr>
          <w:rFonts w:ascii="Times New Roman" w:hAnsi="Times New Roman"/>
          <w:sz w:val="22"/>
        </w:rPr>
      </w:pPr>
      <w:r>
        <w:rPr>
          <w:rFonts w:ascii="Times New Roman" w:hAnsi="Times New Roman"/>
          <w:sz w:val="22"/>
        </w:rPr>
        <w:t xml:space="preserve">Supported by </w:t>
      </w:r>
      <w:r w:rsidRPr="004B0356">
        <w:rPr>
          <w:rFonts w:ascii="Times New Roman" w:hAnsi="Times New Roman"/>
          <w:sz w:val="22"/>
        </w:rPr>
        <w:t>LGE, Nokia, Ericsson,</w:t>
      </w:r>
    </w:p>
    <w:p w:rsidR="004B0356" w:rsidRDefault="004B0356" w:rsidP="004347AC">
      <w:pPr>
        <w:pStyle w:val="summary"/>
        <w:numPr>
          <w:ilvl w:val="2"/>
          <w:numId w:val="10"/>
        </w:numPr>
        <w:rPr>
          <w:rFonts w:ascii="Times New Roman" w:hAnsi="Times New Roman"/>
          <w:sz w:val="22"/>
        </w:rPr>
      </w:pPr>
      <w:r>
        <w:rPr>
          <w:rFonts w:ascii="Times New Roman" w:hAnsi="Times New Roman"/>
          <w:sz w:val="22"/>
        </w:rPr>
        <w:t xml:space="preserve">Only submode 1 is supported </w:t>
      </w:r>
    </w:p>
    <w:p w:rsidR="004B0356" w:rsidRDefault="004B0356" w:rsidP="004347AC">
      <w:pPr>
        <w:pStyle w:val="summary"/>
        <w:numPr>
          <w:ilvl w:val="3"/>
          <w:numId w:val="10"/>
        </w:numPr>
        <w:rPr>
          <w:rFonts w:ascii="Times New Roman" w:hAnsi="Times New Roman"/>
          <w:sz w:val="22"/>
        </w:rPr>
      </w:pPr>
      <w:r>
        <w:rPr>
          <w:rFonts w:ascii="Times New Roman" w:hAnsi="Times New Roman"/>
          <w:sz w:val="22"/>
        </w:rPr>
        <w:t xml:space="preserve">Supported by </w:t>
      </w:r>
      <w:r w:rsidRPr="004B0356">
        <w:rPr>
          <w:rFonts w:ascii="Times New Roman" w:hAnsi="Times New Roman"/>
          <w:sz w:val="22"/>
        </w:rPr>
        <w:t>QC, ZTE</w:t>
      </w:r>
      <w:r>
        <w:rPr>
          <w:rFonts w:ascii="Times New Roman" w:hAnsi="Times New Roman"/>
          <w:sz w:val="22"/>
        </w:rPr>
        <w:t xml:space="preserve">, </w:t>
      </w:r>
    </w:p>
    <w:p w:rsidR="00EE56B2" w:rsidRDefault="00EE56B2" w:rsidP="00F67398">
      <w:pPr>
        <w:pStyle w:val="summary"/>
        <w:numPr>
          <w:ilvl w:val="0"/>
          <w:numId w:val="0"/>
        </w:numPr>
        <w:ind w:left="800" w:hanging="400"/>
        <w:rPr>
          <w:rFonts w:ascii="Times New Roman" w:hAnsi="Times New Roman"/>
          <w:sz w:val="22"/>
        </w:rPr>
      </w:pPr>
    </w:p>
    <w:p w:rsidR="00EE56B2" w:rsidRPr="00B37FF7" w:rsidRDefault="00EE56B2" w:rsidP="00EE56B2">
      <w:pPr>
        <w:pStyle w:val="rProposal"/>
        <w:ind w:left="1277" w:hanging="851"/>
      </w:pPr>
      <w:r>
        <w:rPr>
          <w:b/>
          <w:color w:val="0070C0"/>
        </w:rPr>
        <w:t>Possible Agreement</w:t>
      </w:r>
    </w:p>
    <w:p w:rsidR="00EE56B2" w:rsidRPr="009C7E56" w:rsidRDefault="00CE0B5D" w:rsidP="00F67398">
      <w:pPr>
        <w:pStyle w:val="rProposal"/>
        <w:ind w:leftChars="0" w:left="567" w:firstLine="0"/>
      </w:pPr>
      <w:r>
        <w:t xml:space="preserve">At least submode 1 is supported for PUCCH mode 1-1 for </w:t>
      </w:r>
      <w:r w:rsidR="00EE56B2">
        <w:t xml:space="preserve">non-BL UEs in CE mode A </w:t>
      </w:r>
    </w:p>
    <w:p w:rsidR="00EE56B2" w:rsidRDefault="00CE0B5D" w:rsidP="00EE56B2">
      <w:pPr>
        <w:pStyle w:val="rProposalsub"/>
        <w:numPr>
          <w:ilvl w:val="2"/>
          <w:numId w:val="34"/>
        </w:numPr>
      </w:pPr>
      <w:r>
        <w:t>Further discuss pros and cons of</w:t>
      </w:r>
      <w:r w:rsidR="00EB59FB">
        <w:t xml:space="preserve"> additional</w:t>
      </w:r>
      <w:r>
        <w:t xml:space="preserve"> support</w:t>
      </w:r>
      <w:r w:rsidR="00EB59FB">
        <w:t xml:space="preserve"> of</w:t>
      </w:r>
      <w:r>
        <w:t xml:space="preserve"> </w:t>
      </w:r>
      <w:r w:rsidR="00EE56B2" w:rsidRPr="00FD51EB">
        <w:t>submode 2</w:t>
      </w:r>
    </w:p>
    <w:p w:rsidR="004B0356" w:rsidRDefault="004B0356" w:rsidP="00F67398">
      <w:pPr>
        <w:rPr>
          <w:lang w:val="en-US" w:eastAsia="ja-JP"/>
        </w:rPr>
      </w:pPr>
    </w:p>
    <w:p w:rsidR="007824A1" w:rsidRDefault="007824A1" w:rsidP="007824A1">
      <w:pPr>
        <w:pStyle w:val="summary"/>
        <w:numPr>
          <w:ilvl w:val="0"/>
          <w:numId w:val="0"/>
        </w:numPr>
        <w:ind w:left="806" w:hanging="403"/>
        <w:outlineLvl w:val="2"/>
        <w:rPr>
          <w:rFonts w:ascii="Times New Roman" w:hAnsi="Times New Roman"/>
          <w:sz w:val="22"/>
        </w:rPr>
      </w:pPr>
      <w:r w:rsidRPr="00F67398">
        <w:rPr>
          <w:rFonts w:ascii="Times New Roman" w:hAnsi="Times New Roman"/>
          <w:b/>
          <w:sz w:val="22"/>
        </w:rPr>
        <w:t>Issue 1-2)</w:t>
      </w:r>
      <w:r w:rsidRPr="00F67398">
        <w:rPr>
          <w:rFonts w:ascii="Times New Roman" w:hAnsi="Times New Roman"/>
          <w:sz w:val="22"/>
        </w:rPr>
        <w:t xml:space="preserve"> </w:t>
      </w:r>
      <w:r w:rsidR="002F3F2A" w:rsidRPr="00F67398">
        <w:rPr>
          <w:rFonts w:ascii="Times New Roman" w:hAnsi="Times New Roman"/>
          <w:sz w:val="22"/>
        </w:rPr>
        <w:t>Codebook for submode 1</w:t>
      </w:r>
    </w:p>
    <w:p w:rsidR="000A1F22" w:rsidRDefault="001F090B" w:rsidP="00F67398">
      <w:pPr>
        <w:pStyle w:val="a1"/>
        <w:numPr>
          <w:ilvl w:val="0"/>
          <w:numId w:val="0"/>
        </w:numPr>
        <w:spacing w:after="180"/>
        <w:ind w:left="400"/>
        <w:rPr>
          <w:rFonts w:ascii="Times New Roman" w:hAnsi="Times New Roman"/>
          <w:sz w:val="22"/>
        </w:rPr>
      </w:pPr>
      <w:r w:rsidRPr="00F67398">
        <w:rPr>
          <w:rFonts w:ascii="Times New Roman" w:hAnsi="Times New Roman"/>
          <w:sz w:val="22"/>
        </w:rPr>
        <w:t>One remaining issue is</w:t>
      </w:r>
      <w:r w:rsidR="00096D08">
        <w:rPr>
          <w:rFonts w:ascii="Times New Roman" w:hAnsi="Times New Roman"/>
          <w:sz w:val="22"/>
        </w:rPr>
        <w:t xml:space="preserve"> the </w:t>
      </w:r>
      <w:r w:rsidRPr="00F67398">
        <w:rPr>
          <w:rFonts w:ascii="Times New Roman" w:hAnsi="Times New Roman"/>
          <w:sz w:val="22"/>
        </w:rPr>
        <w:t>c</w:t>
      </w:r>
      <w:r w:rsidR="007824A1" w:rsidRPr="00F67398">
        <w:rPr>
          <w:rFonts w:ascii="Times New Roman" w:hAnsi="Times New Roman" w:hint="eastAsia"/>
          <w:sz w:val="22"/>
        </w:rPr>
        <w:t>odebook</w:t>
      </w:r>
      <w:r w:rsidRPr="00F67398">
        <w:rPr>
          <w:rFonts w:ascii="Times New Roman" w:hAnsi="Times New Roman"/>
          <w:sz w:val="22"/>
        </w:rPr>
        <w:t xml:space="preserve"> design</w:t>
      </w:r>
      <w:r w:rsidR="007824A1" w:rsidRPr="00F67398">
        <w:rPr>
          <w:rFonts w:ascii="Times New Roman" w:hAnsi="Times New Roman" w:hint="eastAsia"/>
          <w:sz w:val="22"/>
        </w:rPr>
        <w:t xml:space="preserve"> for PUCCH mode 1-1 submode 1</w:t>
      </w:r>
      <w:r w:rsidRPr="00F67398">
        <w:rPr>
          <w:rFonts w:ascii="Times New Roman" w:hAnsi="Times New Roman"/>
          <w:sz w:val="22"/>
        </w:rPr>
        <w:t>. Currently in LTE, joint encoding of rank and first precoding matrix indicator for PUCCH mode 1-1 submode 1 for 8 CSI-RS ports is defined in Table 7.2.2-1E</w:t>
      </w:r>
      <w:r w:rsidR="00096D08">
        <w:rPr>
          <w:rFonts w:ascii="Times New Roman" w:hAnsi="Times New Roman"/>
          <w:sz w:val="22"/>
        </w:rPr>
        <w:t xml:space="preserve"> in TS 36.213</w:t>
      </w:r>
      <w:r w:rsidRPr="00F67398">
        <w:rPr>
          <w:rFonts w:ascii="Times New Roman" w:hAnsi="Times New Roman"/>
          <w:sz w:val="22"/>
        </w:rPr>
        <w:t xml:space="preserve">. Companies have a common view of basically reusing the table entries assuming RI=1, but the issue here is whether to modify the table to </w:t>
      </w:r>
      <w:r w:rsidR="000A1F22" w:rsidRPr="00F67398">
        <w:rPr>
          <w:rFonts w:ascii="Times New Roman" w:hAnsi="Times New Roman"/>
          <w:sz w:val="22"/>
        </w:rPr>
        <w:t>accommodate all the 16 codebook indices defined in Table 7.2.4.1</w:t>
      </w:r>
      <w:r w:rsidR="00096D08">
        <w:rPr>
          <w:rFonts w:ascii="Times New Roman" w:hAnsi="Times New Roman"/>
          <w:sz w:val="22"/>
        </w:rPr>
        <w:t xml:space="preserve"> in TS 36.213</w:t>
      </w:r>
      <w:r w:rsidR="000A1F22" w:rsidRPr="00F67398">
        <w:rPr>
          <w:rFonts w:ascii="Times New Roman" w:hAnsi="Times New Roman"/>
          <w:sz w:val="22"/>
        </w:rPr>
        <w:t>.</w:t>
      </w:r>
      <w:r w:rsidRPr="00F67398">
        <w:rPr>
          <w:rFonts w:ascii="Times New Roman" w:hAnsi="Times New Roman"/>
          <w:sz w:val="22"/>
        </w:rPr>
        <w:t xml:space="preserve"> </w:t>
      </w:r>
      <w:bookmarkStart w:id="4" w:name="_GoBack"/>
      <w:bookmarkEnd w:id="4"/>
    </w:p>
    <w:tbl>
      <w:tblPr>
        <w:tblStyle w:val="a8"/>
        <w:tblW w:w="0" w:type="auto"/>
        <w:tblInd w:w="400" w:type="dxa"/>
        <w:tblLook w:val="04A0" w:firstRow="1" w:lastRow="0" w:firstColumn="1" w:lastColumn="0" w:noHBand="0" w:noVBand="1"/>
      </w:tblPr>
      <w:tblGrid>
        <w:gridCol w:w="9228"/>
      </w:tblGrid>
      <w:tr w:rsidR="00C56BB6" w:rsidTr="00C56BB6">
        <w:tc>
          <w:tcPr>
            <w:tcW w:w="9628" w:type="dxa"/>
          </w:tcPr>
          <w:p w:rsidR="00C56BB6" w:rsidRPr="00C56BB6" w:rsidRDefault="00C56BB6" w:rsidP="00C56BB6">
            <w:pPr>
              <w:keepNext/>
              <w:keepLines/>
              <w:overflowPunct w:val="0"/>
              <w:autoSpaceDE w:val="0"/>
              <w:autoSpaceDN w:val="0"/>
              <w:adjustRightInd w:val="0"/>
              <w:spacing w:line="240" w:lineRule="auto"/>
              <w:ind w:left="0" w:firstLine="0"/>
              <w:jc w:val="center"/>
              <w:rPr>
                <w:rFonts w:ascii="Arial" w:eastAsia="Times New Roman" w:hAnsi="Arial" w:cs="Arial"/>
                <w:b/>
                <w:lang w:eastAsia="zh-CN"/>
              </w:rPr>
            </w:pPr>
            <w:r w:rsidRPr="00C56BB6">
              <w:rPr>
                <w:rFonts w:ascii="Arial" w:eastAsia="Times New Roman" w:hAnsi="Arial" w:cs="Arial"/>
                <w:b/>
                <w:lang w:eastAsia="en-GB"/>
              </w:rPr>
              <w:lastRenderedPageBreak/>
              <w:t xml:space="preserve">Table 7.2.2-1E: Joint encoding of RI and </w:t>
            </w:r>
            <w:r w:rsidRPr="00C56BB6">
              <w:rPr>
                <w:rFonts w:ascii="Arial" w:eastAsia="Times New Roman" w:hAnsi="Arial"/>
                <w:b/>
                <w:kern w:val="2"/>
                <w:position w:val="-10"/>
                <w:lang w:eastAsia="en-GB"/>
              </w:rPr>
              <w:object w:dxaOrig="180" w:dyaOrig="300">
                <v:shape id="_x0000_i1028" type="#_x0000_t75" style="width:9.25pt;height:15.25pt" o:ole="">
                  <v:imagedata r:id="rId12" o:title=""/>
                </v:shape>
                <o:OLEObject Type="Embed" ProgID="Equation.3" ShapeID="_x0000_i1028" DrawAspect="Content" ObjectID="_1628545936" r:id="rId13"/>
              </w:object>
            </w:r>
            <w:r w:rsidRPr="00C56BB6">
              <w:rPr>
                <w:rFonts w:ascii="Arial" w:eastAsia="Times New Roman" w:hAnsi="Arial" w:cs="Arial"/>
                <w:b/>
                <w:lang w:eastAsia="en-GB"/>
              </w:rPr>
              <w:t xml:space="preserve"> for PUCCH mode 1-1 submode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7"/>
              <w:gridCol w:w="917"/>
              <w:gridCol w:w="1897"/>
            </w:tblGrid>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eastAsia="Times New Roman" w:hAnsi="Arial" w:cs="Arial"/>
                      <w:b/>
                      <w:sz w:val="18"/>
                      <w:lang w:eastAsia="en-GB"/>
                    </w:rPr>
                  </w:pPr>
                  <w:r w:rsidRPr="00C56BB6">
                    <w:rPr>
                      <w:rFonts w:ascii="Arial" w:eastAsia="Times New Roman" w:hAnsi="Arial" w:cs="Arial"/>
                      <w:b/>
                      <w:sz w:val="18"/>
                      <w:lang w:eastAsia="en-GB"/>
                    </w:rPr>
                    <w:t>Value of joint encoding of RI and the first PMI</w:t>
                  </w:r>
                </w:p>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8"/>
                      <w:lang w:val="en-US" w:eastAsia="ja-JP"/>
                    </w:rPr>
                  </w:pPr>
                  <w:r w:rsidRPr="00C56BB6">
                    <w:rPr>
                      <w:rFonts w:ascii="Arial" w:eastAsia="Times New Roman" w:hAnsi="Arial"/>
                      <w:b/>
                      <w:kern w:val="2"/>
                      <w:position w:val="-10"/>
                      <w:sz w:val="18"/>
                      <w:lang w:eastAsia="en-GB"/>
                    </w:rPr>
                    <w:object w:dxaOrig="624" w:dyaOrig="300">
                      <v:shape id="_x0000_i1029" type="#_x0000_t75" style="width:31.4pt;height:15.25pt" o:ole="">
                        <v:imagedata r:id="rId14" o:title=""/>
                      </v:shape>
                      <o:OLEObject Type="Embed" ProgID="Equation.3" ShapeID="_x0000_i1029" DrawAspect="Content" ObjectID="_1628545937" r:id="rId15"/>
                    </w:object>
                  </w:r>
                </w:p>
              </w:tc>
              <w:tc>
                <w:tcPr>
                  <w:tcW w:w="0" w:type="auto"/>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8"/>
                      <w:lang w:val="en-US" w:eastAsia="ja-JP"/>
                    </w:rPr>
                  </w:pPr>
                  <w:r w:rsidRPr="00C56BB6">
                    <w:rPr>
                      <w:rFonts w:ascii="Arial" w:hAnsi="Arial" w:cs="Arial"/>
                      <w:b/>
                      <w:sz w:val="18"/>
                      <w:lang w:val="en-US" w:eastAsia="ja-JP"/>
                    </w:rPr>
                    <w:t>RI</w:t>
                  </w:r>
                </w:p>
              </w:tc>
              <w:tc>
                <w:tcPr>
                  <w:tcW w:w="0" w:type="auto"/>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8"/>
                      <w:lang w:val="en-US" w:eastAsia="ja-JP"/>
                    </w:rPr>
                  </w:pPr>
                  <w:r w:rsidRPr="00C56BB6">
                    <w:rPr>
                      <w:rFonts w:ascii="Arial" w:hAnsi="Arial" w:cs="Arial"/>
                      <w:b/>
                      <w:sz w:val="18"/>
                      <w:lang w:eastAsia="ja-JP"/>
                    </w:rPr>
                    <w:t>Codebook index</w:t>
                  </w:r>
                  <w:r w:rsidRPr="00C56BB6">
                    <w:rPr>
                      <w:rFonts w:ascii="Arial" w:eastAsia="Times New Roman" w:hAnsi="Arial" w:cs="Arial"/>
                      <w:b/>
                      <w:position w:val="-10"/>
                      <w:sz w:val="18"/>
                      <w:lang w:eastAsia="en-GB"/>
                    </w:rPr>
                    <w:t xml:space="preserve"> </w:t>
                  </w:r>
                  <w:r w:rsidRPr="00C56BB6">
                    <w:rPr>
                      <w:rFonts w:ascii="Arial" w:eastAsia="Times New Roman" w:hAnsi="Arial"/>
                      <w:b/>
                      <w:kern w:val="2"/>
                      <w:position w:val="-10"/>
                      <w:sz w:val="18"/>
                      <w:lang w:eastAsia="en-GB"/>
                    </w:rPr>
                    <w:object w:dxaOrig="180" w:dyaOrig="300">
                      <v:shape id="_x0000_i1030" type="#_x0000_t75" style="width:9.25pt;height:15.25pt" o:ole="">
                        <v:imagedata r:id="rId12" o:title=""/>
                      </v:shape>
                      <o:OLEObject Type="Embed" ProgID="Equation.3" ShapeID="_x0000_i1030" DrawAspect="Content" ObjectID="_1628545938" r:id="rId16"/>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0-7</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ja-JP"/>
                    </w:rPr>
                    <w:object w:dxaOrig="720" w:dyaOrig="300">
                      <v:shape id="_x0000_i1031" type="#_x0000_t75" style="width:36pt;height:15.25pt" o:ole="">
                        <v:imagedata r:id="rId17" o:title=""/>
                      </v:shape>
                      <o:OLEObject Type="Embed" ProgID="Equation.3" ShapeID="_x0000_i1031" DrawAspect="Content" ObjectID="_1628545939" r:id="rId18"/>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8-15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ja-JP"/>
                    </w:rPr>
                    <w:object w:dxaOrig="1092" w:dyaOrig="300">
                      <v:shape id="_x0000_i1032" type="#_x0000_t75" style="width:54.45pt;height:15.25pt" o:ole="">
                        <v:imagedata r:id="rId19" o:title=""/>
                      </v:shape>
                      <o:OLEObject Type="Embed" ProgID="Equation.3" ShapeID="_x0000_i1032" DrawAspect="Content" ObjectID="_1628545940" r:id="rId20"/>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16-17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ja-JP"/>
                    </w:rPr>
                    <w:object w:dxaOrig="1188" w:dyaOrig="300">
                      <v:shape id="_x0000_i1033" type="#_x0000_t75" style="width:59.55pt;height:15.25pt" o:ole="">
                        <v:imagedata r:id="rId21" o:title=""/>
                      </v:shape>
                      <o:OLEObject Type="Embed" ProgID="Equation.3" ShapeID="_x0000_i1033" DrawAspect="Content" ObjectID="_1628545941" r:id="rId22"/>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18-19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ja-JP"/>
                    </w:rPr>
                    <w:object w:dxaOrig="1188" w:dyaOrig="300">
                      <v:shape id="_x0000_i1034" type="#_x0000_t75" style="width:59.55pt;height:15.25pt" o:ole="">
                        <v:imagedata r:id="rId23" o:title=""/>
                      </v:shape>
                      <o:OLEObject Type="Embed" ProgID="Equation.3" ShapeID="_x0000_i1034" DrawAspect="Content" ObjectID="_1628545942" r:id="rId24"/>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20-21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ja-JP"/>
                    </w:rPr>
                    <w:object w:dxaOrig="1188" w:dyaOrig="300">
                      <v:shape id="_x0000_i1035" type="#_x0000_t75" style="width:59.55pt;height:15.25pt" o:ole="">
                        <v:imagedata r:id="rId25" o:title=""/>
                      </v:shape>
                      <o:OLEObject Type="Embed" ProgID="Equation.3" ShapeID="_x0000_i1035" DrawAspect="Content" ObjectID="_1628545943" r:id="rId26"/>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22-23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ja-JP"/>
                    </w:rPr>
                    <w:object w:dxaOrig="1188" w:dyaOrig="300">
                      <v:shape id="_x0000_i1036" type="#_x0000_t75" style="width:59.55pt;height:15.25pt" o:ole="">
                        <v:imagedata r:id="rId27" o:title=""/>
                      </v:shape>
                      <o:OLEObject Type="Embed" ProgID="Equation.3" ShapeID="_x0000_i1036" DrawAspect="Content" ObjectID="_1628545944" r:id="rId28"/>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24-25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ja-JP"/>
                    </w:rPr>
                    <w:object w:dxaOrig="1188" w:dyaOrig="300">
                      <v:shape id="_x0000_i1037" type="#_x0000_t75" style="width:59.55pt;height:15.25pt" o:ole="">
                        <v:imagedata r:id="rId29" o:title=""/>
                      </v:shape>
                      <o:OLEObject Type="Embed" ProgID="Equation.3" ShapeID="_x0000_i1037" DrawAspect="Content" ObjectID="_1628545945" r:id="rId30"/>
                    </w:objec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r>
            <w:tr w:rsidR="00C56BB6" w:rsidRPr="00C56BB6" w:rsidTr="00C56BB6">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27-31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reserved</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NA</w:t>
                  </w:r>
                </w:p>
              </w:tc>
            </w:tr>
          </w:tbl>
          <w:p w:rsidR="00C56BB6" w:rsidRDefault="00C56BB6" w:rsidP="00F67398">
            <w:pPr>
              <w:pStyle w:val="a1"/>
              <w:numPr>
                <w:ilvl w:val="0"/>
                <w:numId w:val="0"/>
              </w:numPr>
              <w:spacing w:after="180"/>
              <w:rPr>
                <w:rFonts w:ascii="Times New Roman" w:hAnsi="Times New Roman" w:hint="eastAsia"/>
                <w:sz w:val="22"/>
              </w:rPr>
            </w:pPr>
          </w:p>
        </w:tc>
      </w:tr>
    </w:tbl>
    <w:p w:rsidR="007824A1" w:rsidRDefault="000A1F22" w:rsidP="00F67398">
      <w:pPr>
        <w:rPr>
          <w:rFonts w:eastAsiaTheme="minorEastAsia"/>
          <w:lang w:val="en-US" w:eastAsia="ko-KR"/>
        </w:rPr>
      </w:pPr>
      <w:r>
        <w:rPr>
          <w:sz w:val="22"/>
        </w:rPr>
        <w:t xml:space="preserve">Two proposals and companies supporting each proposal </w:t>
      </w:r>
      <w:r w:rsidR="00700F63">
        <w:rPr>
          <w:sz w:val="22"/>
        </w:rPr>
        <w:t>are</w:t>
      </w:r>
      <w:r>
        <w:rPr>
          <w:sz w:val="22"/>
        </w:rPr>
        <w:t xml:space="preserve"> presented below.</w:t>
      </w:r>
      <w:r w:rsidR="001F090B">
        <w:rPr>
          <w:rFonts w:eastAsiaTheme="minorEastAsia"/>
          <w:lang w:val="en-US" w:eastAsia="ko-KR"/>
        </w:rPr>
        <w:t xml:space="preserve"> </w:t>
      </w:r>
    </w:p>
    <w:p w:rsidR="000A1F22" w:rsidRDefault="00BF35CB" w:rsidP="000A1F22">
      <w:pPr>
        <w:pStyle w:val="summary"/>
        <w:numPr>
          <w:ilvl w:val="2"/>
          <w:numId w:val="10"/>
        </w:numPr>
        <w:rPr>
          <w:rFonts w:ascii="Times New Roman" w:hAnsi="Times New Roman"/>
          <w:sz w:val="22"/>
        </w:rPr>
      </w:pPr>
      <w:r>
        <w:rPr>
          <w:rFonts w:ascii="Times New Roman" w:hAnsi="Times New Roman"/>
          <w:sz w:val="22"/>
        </w:rPr>
        <w:t xml:space="preserve">Assuming RI=1, </w:t>
      </w:r>
      <w:r w:rsidR="000A1F22" w:rsidRPr="001F090B">
        <w:rPr>
          <w:rFonts w:ascii="Times New Roman" w:hAnsi="Times New Roman"/>
          <w:sz w:val="22"/>
        </w:rPr>
        <w:t>Table 7.2.2-1E</w:t>
      </w:r>
      <w:r w:rsidR="000A1F22">
        <w:rPr>
          <w:rFonts w:ascii="Times New Roman" w:hAnsi="Times New Roman"/>
          <w:sz w:val="22"/>
        </w:rPr>
        <w:t xml:space="preserve"> in TS 36.213</w:t>
      </w:r>
      <w:r w:rsidR="000A1F22" w:rsidRPr="000A1F22">
        <w:rPr>
          <w:rFonts w:ascii="Times New Roman" w:hAnsi="Times New Roman"/>
          <w:sz w:val="22"/>
        </w:rPr>
        <w:t xml:space="preserve"> is reused </w:t>
      </w:r>
      <w:r w:rsidR="000A1F22">
        <w:rPr>
          <w:rFonts w:ascii="Times New Roman" w:hAnsi="Times New Roman"/>
          <w:sz w:val="22"/>
        </w:rPr>
        <w:t xml:space="preserve">without modification </w:t>
      </w:r>
      <w:r w:rsidR="000A1F22" w:rsidRPr="000A1F22">
        <w:rPr>
          <w:rFonts w:ascii="Times New Roman" w:hAnsi="Times New Roman"/>
          <w:sz w:val="22"/>
        </w:rPr>
        <w:t>for the support of CSI-RS based CSI feedback for non-BL UEs in CE mode A.</w:t>
      </w:r>
    </w:p>
    <w:p w:rsidR="000A1F22" w:rsidRDefault="000A1F22" w:rsidP="00F67398">
      <w:pPr>
        <w:pStyle w:val="summary"/>
        <w:numPr>
          <w:ilvl w:val="3"/>
          <w:numId w:val="10"/>
        </w:numPr>
        <w:rPr>
          <w:rFonts w:ascii="Times New Roman" w:hAnsi="Times New Roman"/>
          <w:sz w:val="22"/>
        </w:rPr>
      </w:pPr>
      <w:r>
        <w:rPr>
          <w:rFonts w:ascii="Times New Roman" w:hAnsi="Times New Roman"/>
          <w:sz w:val="22"/>
        </w:rPr>
        <w:t xml:space="preserve">Supported by </w:t>
      </w:r>
      <w:r w:rsidRPr="001F090B">
        <w:rPr>
          <w:rFonts w:ascii="Times New Roman" w:hAnsi="Times New Roman"/>
          <w:sz w:val="22"/>
        </w:rPr>
        <w:t>QC, Ericsson, ZTE,</w:t>
      </w:r>
    </w:p>
    <w:p w:rsidR="00BF35CB" w:rsidRDefault="00BF35CB" w:rsidP="00BF35CB">
      <w:pPr>
        <w:pStyle w:val="summary"/>
        <w:numPr>
          <w:ilvl w:val="2"/>
          <w:numId w:val="10"/>
        </w:numPr>
        <w:rPr>
          <w:rFonts w:ascii="Times New Roman" w:hAnsi="Times New Roman"/>
          <w:sz w:val="22"/>
        </w:rPr>
      </w:pPr>
      <w:r>
        <w:rPr>
          <w:rFonts w:ascii="Times New Roman" w:hAnsi="Times New Roman"/>
          <w:sz w:val="22"/>
        </w:rPr>
        <w:t xml:space="preserve">Assuming RI=1, </w:t>
      </w:r>
      <w:r w:rsidRPr="001F090B">
        <w:rPr>
          <w:rFonts w:ascii="Times New Roman" w:hAnsi="Times New Roman"/>
          <w:sz w:val="22"/>
        </w:rPr>
        <w:t>Table 7.2.2-1E</w:t>
      </w:r>
      <w:r>
        <w:rPr>
          <w:rFonts w:ascii="Times New Roman" w:hAnsi="Times New Roman"/>
          <w:sz w:val="22"/>
        </w:rPr>
        <w:t xml:space="preserve"> in TS 36.213</w:t>
      </w:r>
      <w:r w:rsidRPr="000A1F22">
        <w:rPr>
          <w:rFonts w:ascii="Times New Roman" w:hAnsi="Times New Roman"/>
          <w:sz w:val="22"/>
        </w:rPr>
        <w:t xml:space="preserve"> is </w:t>
      </w:r>
      <w:r>
        <w:rPr>
          <w:rFonts w:ascii="Times New Roman" w:hAnsi="Times New Roman"/>
          <w:sz w:val="22"/>
        </w:rPr>
        <w:t>modified</w:t>
      </w:r>
      <w:r w:rsidRPr="000A1F22">
        <w:rPr>
          <w:rFonts w:ascii="Times New Roman" w:hAnsi="Times New Roman"/>
          <w:sz w:val="22"/>
        </w:rPr>
        <w:t xml:space="preserve"> </w:t>
      </w:r>
      <w:r>
        <w:rPr>
          <w:rFonts w:ascii="Times New Roman" w:hAnsi="Times New Roman"/>
          <w:sz w:val="22"/>
        </w:rPr>
        <w:t xml:space="preserve">to support </w:t>
      </w:r>
      <w:r w:rsidRPr="00BF35CB">
        <w:rPr>
          <w:rFonts w:ascii="Times New Roman" w:hAnsi="Times New Roman"/>
          <w:sz w:val="22"/>
        </w:rPr>
        <w:t>all the 16 codebook indices defined in Table 7.2.4.1</w:t>
      </w:r>
      <w:r>
        <w:rPr>
          <w:rFonts w:ascii="Times New Roman" w:hAnsi="Times New Roman"/>
          <w:sz w:val="22"/>
        </w:rPr>
        <w:t xml:space="preserve"> </w:t>
      </w:r>
      <w:r w:rsidRPr="000A1F22">
        <w:rPr>
          <w:rFonts w:ascii="Times New Roman" w:hAnsi="Times New Roman"/>
          <w:sz w:val="22"/>
        </w:rPr>
        <w:t>for the support of CSI-RS based CSI feedback for non-BL UEs in CE mode A.</w:t>
      </w:r>
      <w:r>
        <w:rPr>
          <w:rFonts w:ascii="Times New Roman" w:hAnsi="Times New Roman"/>
          <w:sz w:val="22"/>
        </w:rPr>
        <w:t xml:space="preserve"> </w:t>
      </w:r>
    </w:p>
    <w:p w:rsidR="00BF35CB" w:rsidRDefault="00BF35CB" w:rsidP="00F67398">
      <w:pPr>
        <w:pStyle w:val="summary"/>
        <w:numPr>
          <w:ilvl w:val="3"/>
          <w:numId w:val="10"/>
        </w:numPr>
        <w:rPr>
          <w:rFonts w:ascii="Times New Roman" w:hAnsi="Times New Roman"/>
          <w:sz w:val="22"/>
        </w:rPr>
      </w:pPr>
      <w:r>
        <w:rPr>
          <w:rFonts w:ascii="Times New Roman" w:hAnsi="Times New Roman"/>
          <w:sz w:val="22"/>
        </w:rPr>
        <w:t xml:space="preserve">Supported by </w:t>
      </w:r>
      <w:r w:rsidRPr="00F67398">
        <w:rPr>
          <w:rFonts w:ascii="Times New Roman" w:hAnsi="Times New Roman"/>
          <w:sz w:val="22"/>
        </w:rPr>
        <w:t xml:space="preserve">LGE, Nokia, </w:t>
      </w:r>
    </w:p>
    <w:p w:rsidR="001F090B" w:rsidRDefault="001F090B" w:rsidP="00F67398">
      <w:pPr>
        <w:rPr>
          <w:rFonts w:eastAsiaTheme="minorEastAsia"/>
          <w:lang w:val="en-US" w:eastAsia="ko-KR"/>
        </w:rPr>
      </w:pPr>
    </w:p>
    <w:p w:rsidR="00B413CF" w:rsidRPr="00B37FF7" w:rsidRDefault="00B413CF" w:rsidP="00B413CF">
      <w:pPr>
        <w:pStyle w:val="rProposal"/>
        <w:ind w:left="1277" w:hanging="851"/>
      </w:pPr>
      <w:r>
        <w:rPr>
          <w:b/>
          <w:color w:val="0070C0"/>
        </w:rPr>
        <w:t>Possible Agreement</w:t>
      </w:r>
    </w:p>
    <w:p w:rsidR="00B413CF" w:rsidRPr="009C7E56" w:rsidRDefault="00B413CF" w:rsidP="00F67398">
      <w:pPr>
        <w:pStyle w:val="rProposal"/>
        <w:ind w:leftChars="0" w:left="567" w:firstLine="0"/>
      </w:pPr>
      <w:r w:rsidRPr="00B413CF">
        <w:t>Assuming RI=1, Table 7.2.2-1E in TS 36.213 is reused without modification for the support of CSI-RS based CSI feedback for non-BL UEs in CE mode A.</w:t>
      </w:r>
      <w:r>
        <w:t xml:space="preserve"> </w:t>
      </w:r>
    </w:p>
    <w:p w:rsidR="00B413CF" w:rsidRDefault="00B413CF" w:rsidP="00F67398">
      <w:pPr>
        <w:rPr>
          <w:rFonts w:eastAsiaTheme="minorEastAsia"/>
          <w:lang w:val="en-US" w:eastAsia="ko-KR"/>
        </w:rPr>
      </w:pPr>
    </w:p>
    <w:p w:rsidR="00BF35CB" w:rsidRDefault="00BF35CB" w:rsidP="00BF35CB">
      <w:pPr>
        <w:pStyle w:val="summary"/>
        <w:numPr>
          <w:ilvl w:val="0"/>
          <w:numId w:val="0"/>
        </w:numPr>
        <w:ind w:left="806" w:hanging="403"/>
        <w:outlineLvl w:val="2"/>
        <w:rPr>
          <w:rFonts w:ascii="Times New Roman" w:hAnsi="Times New Roman"/>
          <w:sz w:val="22"/>
        </w:rPr>
      </w:pPr>
      <w:r w:rsidRPr="00F67398">
        <w:rPr>
          <w:rFonts w:ascii="Times New Roman" w:hAnsi="Times New Roman"/>
          <w:b/>
          <w:sz w:val="22"/>
        </w:rPr>
        <w:t>Issue 1-</w:t>
      </w:r>
      <w:r w:rsidR="002F3F2A" w:rsidRPr="00F67398">
        <w:rPr>
          <w:rFonts w:ascii="Times New Roman" w:hAnsi="Times New Roman"/>
          <w:b/>
          <w:sz w:val="22"/>
        </w:rPr>
        <w:t>3</w:t>
      </w:r>
      <w:r w:rsidRPr="00F67398">
        <w:rPr>
          <w:rFonts w:ascii="Times New Roman" w:hAnsi="Times New Roman"/>
          <w:b/>
          <w:sz w:val="22"/>
        </w:rPr>
        <w:t>)</w:t>
      </w:r>
      <w:r w:rsidRPr="00F67398">
        <w:rPr>
          <w:rFonts w:ascii="Times New Roman" w:hAnsi="Times New Roman"/>
          <w:sz w:val="22"/>
        </w:rPr>
        <w:t xml:space="preserve"> </w:t>
      </w:r>
      <w:r w:rsidR="002F3F2A" w:rsidRPr="00F67398">
        <w:rPr>
          <w:rFonts w:ascii="Times New Roman" w:hAnsi="Times New Roman"/>
          <w:sz w:val="22"/>
        </w:rPr>
        <w:t>Codebook for submode 2</w:t>
      </w:r>
    </w:p>
    <w:p w:rsidR="00BF35CB" w:rsidRDefault="004347AC" w:rsidP="00BF35CB">
      <w:pPr>
        <w:pStyle w:val="a1"/>
        <w:numPr>
          <w:ilvl w:val="0"/>
          <w:numId w:val="0"/>
        </w:numPr>
        <w:spacing w:after="180"/>
        <w:ind w:left="400"/>
        <w:rPr>
          <w:rFonts w:ascii="Times New Roman" w:hAnsi="Times New Roman"/>
          <w:sz w:val="22"/>
        </w:rPr>
      </w:pPr>
      <w:r>
        <w:rPr>
          <w:rFonts w:ascii="Times New Roman" w:hAnsi="Times New Roman"/>
          <w:sz w:val="22"/>
        </w:rPr>
        <w:t>Depending on</w:t>
      </w:r>
      <w:r w:rsidR="00304AFA">
        <w:rPr>
          <w:rFonts w:ascii="Times New Roman" w:hAnsi="Times New Roman"/>
          <w:sz w:val="22"/>
        </w:rPr>
        <w:t xml:space="preserve"> </w:t>
      </w:r>
      <w:r w:rsidR="00222D32">
        <w:rPr>
          <w:rFonts w:ascii="Times New Roman" w:hAnsi="Times New Roman"/>
          <w:sz w:val="22"/>
        </w:rPr>
        <w:t xml:space="preserve">the outcome of </w:t>
      </w:r>
      <w:r w:rsidR="00304AFA">
        <w:rPr>
          <w:rFonts w:ascii="Times New Roman" w:hAnsi="Times New Roman"/>
          <w:sz w:val="22"/>
        </w:rPr>
        <w:t xml:space="preserve">our </w:t>
      </w:r>
      <w:r w:rsidR="00222D32">
        <w:rPr>
          <w:rFonts w:ascii="Times New Roman" w:hAnsi="Times New Roman"/>
          <w:sz w:val="22"/>
        </w:rPr>
        <w:t>discussion</w:t>
      </w:r>
      <w:r w:rsidR="00304AFA">
        <w:rPr>
          <w:rFonts w:ascii="Times New Roman" w:hAnsi="Times New Roman"/>
          <w:sz w:val="22"/>
        </w:rPr>
        <w:t xml:space="preserve"> on</w:t>
      </w:r>
      <w:r>
        <w:rPr>
          <w:rFonts w:ascii="Times New Roman" w:hAnsi="Times New Roman"/>
          <w:sz w:val="22"/>
        </w:rPr>
        <w:t xml:space="preserve"> Issue 1-1</w:t>
      </w:r>
      <w:r w:rsidR="00BF35CB">
        <w:rPr>
          <w:rFonts w:ascii="Times New Roman" w:hAnsi="Times New Roman"/>
          <w:sz w:val="22"/>
        </w:rPr>
        <w:t xml:space="preserve">, </w:t>
      </w:r>
      <w:r w:rsidR="00BF35CB" w:rsidRPr="00800F01">
        <w:rPr>
          <w:rFonts w:ascii="Times New Roman" w:hAnsi="Times New Roman"/>
          <w:sz w:val="22"/>
        </w:rPr>
        <w:t>c</w:t>
      </w:r>
      <w:r w:rsidR="00BF35CB" w:rsidRPr="00800F01">
        <w:rPr>
          <w:rFonts w:ascii="Times New Roman" w:hAnsi="Times New Roman" w:hint="eastAsia"/>
          <w:sz w:val="22"/>
        </w:rPr>
        <w:t>odebook</w:t>
      </w:r>
      <w:r w:rsidR="00BF35CB" w:rsidRPr="00800F01">
        <w:rPr>
          <w:rFonts w:ascii="Times New Roman" w:hAnsi="Times New Roman"/>
          <w:sz w:val="22"/>
        </w:rPr>
        <w:t xml:space="preserve"> design</w:t>
      </w:r>
      <w:r w:rsidR="00BF35CB" w:rsidRPr="00800F01">
        <w:rPr>
          <w:rFonts w:ascii="Times New Roman" w:hAnsi="Times New Roman" w:hint="eastAsia"/>
          <w:sz w:val="22"/>
        </w:rPr>
        <w:t xml:space="preserve"> for PUCCH mode 1-1 </w:t>
      </w:r>
      <w:r w:rsidR="00BF35CB">
        <w:rPr>
          <w:rFonts w:ascii="Times New Roman" w:hAnsi="Times New Roman" w:hint="eastAsia"/>
          <w:sz w:val="22"/>
        </w:rPr>
        <w:t xml:space="preserve">submode </w:t>
      </w:r>
      <w:r w:rsidR="00BF35CB">
        <w:rPr>
          <w:rFonts w:ascii="Times New Roman" w:hAnsi="Times New Roman"/>
          <w:sz w:val="22"/>
        </w:rPr>
        <w:t xml:space="preserve">2 </w:t>
      </w:r>
      <w:r w:rsidR="00304AFA">
        <w:rPr>
          <w:rFonts w:ascii="Times New Roman" w:hAnsi="Times New Roman"/>
          <w:sz w:val="22"/>
        </w:rPr>
        <w:t>may</w:t>
      </w:r>
      <w:r w:rsidR="00222D32">
        <w:rPr>
          <w:rFonts w:ascii="Times New Roman" w:hAnsi="Times New Roman"/>
          <w:sz w:val="22"/>
        </w:rPr>
        <w:t xml:space="preserve"> also</w:t>
      </w:r>
      <w:r w:rsidR="00304AFA">
        <w:rPr>
          <w:rFonts w:ascii="Times New Roman" w:hAnsi="Times New Roman"/>
          <w:sz w:val="22"/>
        </w:rPr>
        <w:t xml:space="preserve"> </w:t>
      </w:r>
      <w:r w:rsidR="00BF35CB">
        <w:rPr>
          <w:rFonts w:ascii="Times New Roman" w:hAnsi="Times New Roman"/>
          <w:sz w:val="22"/>
        </w:rPr>
        <w:t>need to be discussed. Companies supporting submode 2 proposed that</w:t>
      </w:r>
      <w:r w:rsidR="00BF35CB" w:rsidRPr="00BF35CB">
        <w:t xml:space="preserve"> </w:t>
      </w:r>
      <w:r w:rsidR="00BF35CB" w:rsidRPr="00BF35CB">
        <w:rPr>
          <w:rFonts w:ascii="Times New Roman" w:hAnsi="Times New Roman"/>
          <w:sz w:val="22"/>
        </w:rPr>
        <w:t xml:space="preserve">Table 7.2.2-1D </w:t>
      </w:r>
      <w:r w:rsidR="00BF35CB">
        <w:rPr>
          <w:rFonts w:ascii="Times New Roman" w:hAnsi="Times New Roman"/>
          <w:sz w:val="22"/>
        </w:rPr>
        <w:t xml:space="preserve">in TS 36.213 can be reused assuming RI=1. </w:t>
      </w:r>
    </w:p>
    <w:tbl>
      <w:tblPr>
        <w:tblStyle w:val="a8"/>
        <w:tblW w:w="0" w:type="auto"/>
        <w:tblInd w:w="400" w:type="dxa"/>
        <w:tblLook w:val="04A0" w:firstRow="1" w:lastRow="0" w:firstColumn="1" w:lastColumn="0" w:noHBand="0" w:noVBand="1"/>
      </w:tblPr>
      <w:tblGrid>
        <w:gridCol w:w="9228"/>
      </w:tblGrid>
      <w:tr w:rsidR="00C56BB6" w:rsidTr="00C56BB6">
        <w:tc>
          <w:tcPr>
            <w:tcW w:w="9628" w:type="dxa"/>
          </w:tcPr>
          <w:p w:rsidR="00C56BB6" w:rsidRPr="00C56BB6" w:rsidRDefault="00C56BB6" w:rsidP="00C56BB6">
            <w:pPr>
              <w:keepNext/>
              <w:keepLines/>
              <w:overflowPunct w:val="0"/>
              <w:autoSpaceDE w:val="0"/>
              <w:autoSpaceDN w:val="0"/>
              <w:adjustRightInd w:val="0"/>
              <w:spacing w:line="240" w:lineRule="auto"/>
              <w:ind w:left="0" w:firstLine="0"/>
              <w:jc w:val="center"/>
              <w:rPr>
                <w:rFonts w:ascii="Arial" w:eastAsia="Times New Roman" w:hAnsi="Arial" w:cs="Arial"/>
                <w:b/>
                <w:lang w:eastAsia="zh-CN"/>
              </w:rPr>
            </w:pPr>
            <w:r w:rsidRPr="00C56BB6">
              <w:rPr>
                <w:rFonts w:ascii="Arial" w:eastAsia="Times New Roman" w:hAnsi="Arial" w:cs="Arial"/>
                <w:b/>
                <w:lang w:eastAsia="en-GB"/>
              </w:rPr>
              <w:lastRenderedPageBreak/>
              <w:t>Table 7.2.2-1D: PUCCH mode 1-1 submode 2 codebook subsampling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32"/>
              <w:gridCol w:w="2197"/>
              <w:gridCol w:w="1641"/>
              <w:gridCol w:w="2390"/>
              <w:gridCol w:w="1664"/>
              <w:gridCol w:w="568"/>
            </w:tblGrid>
            <w:tr w:rsidR="00C56BB6" w:rsidRPr="00C56BB6" w:rsidTr="00C56BB6">
              <w:trPr>
                <w:cantSplit/>
                <w:jc w:val="center"/>
              </w:trPr>
              <w:tc>
                <w:tcPr>
                  <w:tcW w:w="552" w:type="dxa"/>
                  <w:vMerge w:val="restart"/>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val="en-US" w:eastAsia="ja-JP"/>
                    </w:rPr>
                    <w:t>RI</w:t>
                  </w:r>
                </w:p>
              </w:tc>
              <w:tc>
                <w:tcPr>
                  <w:tcW w:w="0" w:type="auto"/>
                  <w:gridSpan w:val="2"/>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eastAsia="en-GB"/>
                    </w:rPr>
                  </w:pPr>
                  <w:r w:rsidRPr="00C56BB6">
                    <w:rPr>
                      <w:rFonts w:ascii="Arial" w:hAnsi="Arial" w:cs="Arial"/>
                      <w:b/>
                      <w:sz w:val="16"/>
                      <w:szCs w:val="16"/>
                      <w:lang w:eastAsia="en-GB"/>
                    </w:rPr>
                    <w:t xml:space="preserve">Relationship between the </w:t>
                  </w:r>
                </w:p>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first PMI value and codebook index</w:t>
                  </w:r>
                  <w:r w:rsidRPr="00C56BB6">
                    <w:rPr>
                      <w:rFonts w:ascii="Arial" w:eastAsia="Times New Roman" w:hAnsi="Arial" w:cs="Arial"/>
                      <w:b/>
                      <w:sz w:val="16"/>
                      <w:szCs w:val="16"/>
                      <w:lang w:eastAsia="en-GB"/>
                    </w:rPr>
                    <w:t xml:space="preserve"> </w:t>
                  </w:r>
                  <w:r w:rsidRPr="00C56BB6">
                    <w:rPr>
                      <w:rFonts w:ascii="Arial" w:eastAsia="Times New Roman" w:hAnsi="Arial"/>
                      <w:b/>
                      <w:kern w:val="2"/>
                      <w:position w:val="-10"/>
                      <w:sz w:val="16"/>
                      <w:szCs w:val="16"/>
                      <w:lang w:eastAsia="en-GB"/>
                    </w:rPr>
                    <w:object w:dxaOrig="180" w:dyaOrig="300">
                      <v:shape id="_x0000_i1038" type="#_x0000_t75" style="width:9.25pt;height:15.25pt" o:ole="">
                        <v:imagedata r:id="rId12" o:title=""/>
                      </v:shape>
                      <o:OLEObject Type="Embed" ProgID="Equation.3" ShapeID="_x0000_i1038" DrawAspect="Content" ObjectID="_1628545946" r:id="rId31"/>
                    </w:object>
                  </w:r>
                </w:p>
              </w:tc>
              <w:tc>
                <w:tcPr>
                  <w:tcW w:w="0" w:type="auto"/>
                  <w:gridSpan w:val="2"/>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eastAsia="en-GB"/>
                    </w:rPr>
                  </w:pPr>
                  <w:r w:rsidRPr="00C56BB6">
                    <w:rPr>
                      <w:rFonts w:ascii="Arial" w:hAnsi="Arial" w:cs="Arial"/>
                      <w:b/>
                      <w:sz w:val="16"/>
                      <w:szCs w:val="16"/>
                      <w:lang w:eastAsia="en-GB"/>
                    </w:rPr>
                    <w:t xml:space="preserve">Relationship between the </w:t>
                  </w:r>
                </w:p>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second PMI value and codebook index</w:t>
                  </w:r>
                  <w:r w:rsidRPr="00C56BB6">
                    <w:rPr>
                      <w:rFonts w:ascii="Arial" w:eastAsia="Times New Roman" w:hAnsi="Arial" w:cs="Arial"/>
                      <w:b/>
                      <w:sz w:val="16"/>
                      <w:szCs w:val="16"/>
                      <w:lang w:eastAsia="en-GB"/>
                    </w:rPr>
                    <w:t xml:space="preserve"> </w:t>
                  </w:r>
                  <w:r w:rsidRPr="00C56BB6">
                    <w:rPr>
                      <w:rFonts w:ascii="Arial" w:eastAsia="Times New Roman" w:hAnsi="Arial"/>
                      <w:b/>
                      <w:kern w:val="2"/>
                      <w:position w:val="-10"/>
                      <w:sz w:val="16"/>
                      <w:szCs w:val="16"/>
                      <w:lang w:eastAsia="en-GB"/>
                    </w:rPr>
                    <w:object w:dxaOrig="204" w:dyaOrig="300">
                      <v:shape id="_x0000_i1039" type="#_x0000_t75" style="width:10.15pt;height:15.25pt" o:ole="">
                        <v:imagedata r:id="rId32" o:title=""/>
                      </v:shape>
                      <o:OLEObject Type="Embed" ProgID="Equation.3" ShapeID="_x0000_i1039" DrawAspect="Content" ObjectID="_1628545947" r:id="rId33"/>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val="en-US" w:eastAsia="ja-JP"/>
                    </w:rPr>
                    <w:t>total</w:t>
                  </w:r>
                </w:p>
              </w:tc>
            </w:tr>
            <w:tr w:rsidR="00C56BB6" w:rsidRPr="00C56BB6" w:rsidTr="00C56BB6">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56BB6" w:rsidRPr="00C56BB6" w:rsidRDefault="00C56BB6" w:rsidP="00C56BB6">
                  <w:pPr>
                    <w:spacing w:before="0" w:after="0" w:line="240" w:lineRule="auto"/>
                    <w:ind w:left="0" w:firstLine="0"/>
                    <w:jc w:val="left"/>
                    <w:rPr>
                      <w:rFonts w:ascii="Arial" w:hAnsi="Arial" w:cs="Arial"/>
                      <w:b/>
                      <w:kern w:val="2"/>
                      <w:sz w:val="16"/>
                      <w:szCs w:val="16"/>
                      <w:lang w:val="en-US" w:eastAsia="ja-JP"/>
                    </w:rPr>
                  </w:pP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 xml:space="preserve">Value of the </w:t>
                  </w:r>
                  <w:r w:rsidRPr="00C56BB6">
                    <w:rPr>
                      <w:rFonts w:ascii="Arial" w:eastAsia="Times New Roman" w:hAnsi="Arial" w:cs="Arial"/>
                      <w:b/>
                      <w:sz w:val="16"/>
                      <w:szCs w:val="16"/>
                      <w:lang w:eastAsia="en-GB"/>
                    </w:rPr>
                    <w:t>first</w:t>
                  </w:r>
                  <w:r w:rsidRPr="00C56BB6">
                    <w:rPr>
                      <w:rFonts w:ascii="Arial" w:hAnsi="Arial" w:cs="Arial"/>
                      <w:b/>
                      <w:sz w:val="16"/>
                      <w:szCs w:val="16"/>
                      <w:lang w:eastAsia="en-GB"/>
                    </w:rPr>
                    <w:t xml:space="preserve"> PMI</w:t>
                  </w:r>
                  <w:r w:rsidRPr="00C56BB6">
                    <w:rPr>
                      <w:rFonts w:ascii="Arial" w:eastAsia="Times New Roman" w:hAnsi="Arial" w:cs="Arial"/>
                      <w:b/>
                      <w:sz w:val="16"/>
                      <w:szCs w:val="16"/>
                      <w:lang w:eastAsia="en-GB"/>
                    </w:rPr>
                    <w:t xml:space="preserve"> </w:t>
                  </w:r>
                  <w:r w:rsidRPr="00C56BB6">
                    <w:rPr>
                      <w:rFonts w:ascii="Arial" w:eastAsia="Times New Roman" w:hAnsi="Arial"/>
                      <w:b/>
                      <w:kern w:val="2"/>
                      <w:position w:val="-10"/>
                      <w:sz w:val="16"/>
                      <w:szCs w:val="16"/>
                      <w:lang w:eastAsia="en-GB"/>
                    </w:rPr>
                    <w:object w:dxaOrig="432" w:dyaOrig="300">
                      <v:shape id="_x0000_i1040" type="#_x0000_t75" style="width:21.7pt;height:15.25pt" o:ole="">
                        <v:imagedata r:id="rId34" o:title=""/>
                      </v:shape>
                      <o:OLEObject Type="Embed" ProgID="Equation.DSMT4" ShapeID="_x0000_i1040" DrawAspect="Content" ObjectID="_1628545948" r:id="rId35"/>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eastAsia="Times New Roman" w:hAnsi="Arial" w:cs="Arial"/>
                      <w:b/>
                      <w:sz w:val="16"/>
                      <w:szCs w:val="16"/>
                      <w:lang w:eastAsia="en-GB"/>
                    </w:rPr>
                    <w:t xml:space="preserve">Codebook index </w:t>
                  </w:r>
                  <w:r w:rsidRPr="00C56BB6">
                    <w:rPr>
                      <w:rFonts w:ascii="Arial" w:hAnsi="Arial"/>
                      <w:b/>
                      <w:kern w:val="2"/>
                      <w:sz w:val="16"/>
                      <w:szCs w:val="16"/>
                      <w:lang w:eastAsia="ja-JP"/>
                    </w:rPr>
                    <w:object w:dxaOrig="180" w:dyaOrig="300">
                      <v:shape id="_x0000_i1041" type="#_x0000_t75" style="width:9.25pt;height:15.25pt" o:ole="">
                        <v:imagedata r:id="rId12" o:title=""/>
                      </v:shape>
                      <o:OLEObject Type="Embed" ProgID="Equation.3" ShapeID="_x0000_i1041" DrawAspect="Content" ObjectID="_1628545949" r:id="rId36"/>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eastAsia="en-GB"/>
                    </w:rPr>
                    <w:t>Value of the second PMI</w:t>
                  </w:r>
                  <w:r w:rsidRPr="00C56BB6">
                    <w:rPr>
                      <w:rFonts w:ascii="Arial" w:eastAsia="Times New Roman" w:hAnsi="Arial"/>
                      <w:b/>
                      <w:kern w:val="2"/>
                      <w:position w:val="-10"/>
                      <w:sz w:val="16"/>
                      <w:szCs w:val="16"/>
                      <w:lang w:eastAsia="en-GB"/>
                    </w:rPr>
                    <w:object w:dxaOrig="468" w:dyaOrig="300">
                      <v:shape id="_x0000_i1042" type="#_x0000_t75" style="width:23.55pt;height:15.25pt" o:ole="">
                        <v:imagedata r:id="rId37" o:title=""/>
                      </v:shape>
                      <o:OLEObject Type="Embed" ProgID="Equation.DSMT4" ShapeID="_x0000_i1042" DrawAspect="Content" ObjectID="_1628545950" r:id="rId38"/>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eastAsia="Times New Roman" w:hAnsi="Arial" w:cs="Arial"/>
                      <w:b/>
                      <w:sz w:val="16"/>
                      <w:szCs w:val="16"/>
                      <w:lang w:eastAsia="en-GB"/>
                    </w:rPr>
                    <w:t xml:space="preserve">Codebook index </w:t>
                  </w:r>
                  <w:r w:rsidRPr="00C56BB6">
                    <w:rPr>
                      <w:rFonts w:eastAsia="Times New Roman"/>
                      <w:b/>
                      <w:kern w:val="2"/>
                      <w:position w:val="-10"/>
                      <w:sz w:val="16"/>
                      <w:szCs w:val="16"/>
                      <w:lang w:eastAsia="en-GB"/>
                    </w:rPr>
                    <w:object w:dxaOrig="204" w:dyaOrig="300">
                      <v:shape id="_x0000_i1043" type="#_x0000_t75" style="width:10.15pt;height:15.25pt" o:ole="">
                        <v:imagedata r:id="rId32" o:title=""/>
                      </v:shape>
                      <o:OLEObject Type="Embed" ProgID="Equation.3" ShapeID="_x0000_i1043" DrawAspect="Content" ObjectID="_1628545951" r:id="rId39"/>
                    </w:object>
                  </w:r>
                </w:p>
              </w:tc>
              <w:tc>
                <w:tcPr>
                  <w:tcW w:w="0" w:type="auto"/>
                  <w:tcBorders>
                    <w:top w:val="single" w:sz="8" w:space="0" w:color="auto"/>
                    <w:left w:val="single" w:sz="8" w:space="0" w:color="auto"/>
                    <w:bottom w:val="single" w:sz="8" w:space="0" w:color="auto"/>
                    <w:right w:val="single" w:sz="8" w:space="0" w:color="auto"/>
                  </w:tcBorders>
                  <w:shd w:val="clear" w:color="auto" w:fill="E0E0E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b/>
                      <w:sz w:val="16"/>
                      <w:szCs w:val="16"/>
                      <w:lang w:val="en-US" w:eastAsia="ja-JP"/>
                    </w:rPr>
                  </w:pPr>
                  <w:r w:rsidRPr="00C56BB6">
                    <w:rPr>
                      <w:rFonts w:ascii="Arial" w:hAnsi="Arial" w:cs="Arial"/>
                      <w:b/>
                      <w:sz w:val="16"/>
                      <w:szCs w:val="16"/>
                      <w:lang w:val="en-US" w:eastAsia="ja-JP"/>
                    </w:rPr>
                    <w:t>#bits</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1</w: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szCs w:val="22"/>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44" type="#_x0000_t75" style="width:27.25pt;height:15.25pt" o:ole="">
                        <v:imagedata r:id="rId40" o:title=""/>
                      </v:shape>
                      <o:OLEObject Type="Embed" ProgID="Equation.DSMT4" ShapeID="_x0000_i1044" DrawAspect="Content" ObjectID="_1628545952" r:id="rId41"/>
                    </w:objec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52" w:dyaOrig="300">
                      <v:shape id="_x0000_i1045" type="#_x0000_t75" style="width:27.7pt;height:15.25pt" o:ole="">
                        <v:imagedata r:id="rId42" o:title=""/>
                      </v:shape>
                      <o:OLEObject Type="Embed" ProgID="Equation.DSMT4" ShapeID="_x0000_i1045" DrawAspect="Content" ObjectID="_1628545953" r:id="rId43"/>
                    </w:object>
                  </w:r>
                </w:p>
              </w:tc>
              <w:tc>
                <w:tcPr>
                  <w:tcW w:w="0" w:type="auto"/>
                  <w:tcBorders>
                    <w:top w:val="single" w:sz="8" w:space="0" w:color="auto"/>
                    <w:left w:val="single" w:sz="8" w:space="0" w:color="auto"/>
                    <w:bottom w:val="single" w:sz="8" w:space="0" w:color="auto"/>
                    <w:right w:val="single" w:sz="8" w:space="0" w:color="auto"/>
                  </w:tcBorders>
                  <w:shd w:val="clear" w:color="auto" w:fill="FFFF00"/>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46" type="#_x0000_t75" style="width:27.25pt;height:15.25pt" o:ole="">
                        <v:imagedata r:id="rId40" o:title=""/>
                      </v:shape>
                      <o:OLEObject Type="Embed" ProgID="Equation.DSMT4" ShapeID="_x0000_i1046" DrawAspect="Content" ObjectID="_1628545954" r:id="rId44"/>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68" w:dyaOrig="300">
                      <v:shape id="_x0000_i1047" type="#_x0000_t75" style="width:23.55pt;height:15.25pt" o:ole="">
                        <v:imagedata r:id="rId37" o:title=""/>
                      </v:shape>
                      <o:OLEObject Type="Embed" ProgID="Equation.DSMT4" ShapeID="_x0000_i1047" DrawAspect="Content" ObjectID="_1628545955" r:id="rId45"/>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trHeight w:val="320"/>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53" type="#_x0000_t75" style="width:27.25pt;height:15.25pt" o:ole="">
                        <v:imagedata r:id="rId40" o:title=""/>
                      </v:shape>
                      <o:OLEObject Type="Embed" ProgID="Equation.DSMT4" ShapeID="_x0000_i1053" DrawAspect="Content" ObjectID="_1628545956" r:id="rId46"/>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1536" w:dyaOrig="348">
                      <v:shape id="_x0000_i1054" type="#_x0000_t75" style="width:76.6pt;height:17.55pt" o:ole="">
                        <v:imagedata r:id="rId47" o:title=""/>
                      </v:shape>
                      <o:OLEObject Type="Embed" ProgID="Equation.DSMT4" ShapeID="_x0000_i1054" DrawAspect="Content" ObjectID="_1628545957" r:id="rId48"/>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0-1</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position w:val="-10"/>
                      <w:sz w:val="18"/>
                      <w:lang w:eastAsia="en-GB"/>
                    </w:rPr>
                    <w:object w:dxaOrig="540" w:dyaOrig="300">
                      <v:shape id="_x0000_i1048" type="#_x0000_t75" style="width:27.25pt;height:15.25pt" o:ole="">
                        <v:imagedata r:id="rId40" o:title=""/>
                      </v:shape>
                      <o:OLEObject Type="Embed" ProgID="Equation.DSMT4" ShapeID="_x0000_i1048" DrawAspect="Content" ObjectID="_1628545958" r:id="rId49"/>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68" w:dyaOrig="300">
                      <v:shape id="_x0000_i1049" type="#_x0000_t75" style="width:23.55pt;height:15.25pt" o:ole="">
                        <v:imagedata r:id="rId37" o:title=""/>
                      </v:shape>
                      <o:OLEObject Type="Embed" ProgID="Equation.DSMT4" ShapeID="_x0000_i1049" DrawAspect="Content" ObjectID="_1628545959" r:id="rId50"/>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4</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5</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w:t>
                  </w:r>
                  <w:r w:rsidRPr="00C56BB6">
                    <w:rPr>
                      <w:rFonts w:ascii="Arial" w:hAnsi="Arial"/>
                      <w:kern w:val="2"/>
                      <w:sz w:val="18"/>
                      <w:lang w:eastAsia="en-GB"/>
                    </w:rPr>
                    <w:object w:dxaOrig="432" w:dyaOrig="300">
                      <v:shape id="_x0000_i1050" type="#_x0000_t75" style="width:21.7pt;height:15.25pt" o:ole="">
                        <v:imagedata r:id="rId34" o:title=""/>
                      </v:shape>
                      <o:OLEObject Type="Embed" ProgID="Equation.DSMT4" ShapeID="_x0000_i1050" DrawAspect="Content" ObjectID="_1628545960" r:id="rId51"/>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6</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32" w:dyaOrig="300">
                      <v:shape id="_x0000_i1051" type="#_x0000_t75" style="width:21.7pt;height:15.25pt" o:ole="">
                        <v:imagedata r:id="rId34" o:title=""/>
                      </v:shape>
                      <o:OLEObject Type="Embed" ProgID="Equation.DSMT4" ShapeID="_x0000_i1051" DrawAspect="Content" ObjectID="_1628545961" r:id="rId52"/>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7</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eastAsia="en-GB"/>
                    </w:rPr>
                    <w:t>0-3</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kern w:val="2"/>
                      <w:sz w:val="18"/>
                      <w:lang w:eastAsia="en-GB"/>
                    </w:rPr>
                    <w:object w:dxaOrig="432" w:dyaOrig="300">
                      <v:shape id="_x0000_i1052" type="#_x0000_t75" style="width:21.7pt;height:15.25pt" o:ole="">
                        <v:imagedata r:id="rId34" o:title=""/>
                      </v:shape>
                      <o:OLEObject Type="Embed" ProgID="Equation.DSMT4" ShapeID="_x0000_i1052" DrawAspect="Content" ObjectID="_1628545962" r:id="rId53"/>
                    </w:objec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2</w:t>
                  </w:r>
                </w:p>
              </w:tc>
            </w:tr>
            <w:tr w:rsidR="00C56BB6" w:rsidRPr="00C56BB6" w:rsidTr="00C56BB6">
              <w:trPr>
                <w:cantSplit/>
                <w:jc w:val="center"/>
              </w:trPr>
              <w:tc>
                <w:tcPr>
                  <w:tcW w:w="552" w:type="dxa"/>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8</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 0</w:t>
                  </w:r>
                </w:p>
              </w:tc>
              <w:tc>
                <w:tcPr>
                  <w:tcW w:w="0" w:type="auto"/>
                  <w:tcBorders>
                    <w:top w:val="single" w:sz="8" w:space="0" w:color="auto"/>
                    <w:left w:val="single" w:sz="8" w:space="0" w:color="auto"/>
                    <w:bottom w:val="single" w:sz="8" w:space="0" w:color="auto"/>
                    <w:right w:val="single" w:sz="8" w:space="0" w:color="auto"/>
                  </w:tcBorders>
                  <w:noWrap/>
                  <w:vAlign w:val="center"/>
                  <w:hideMark/>
                </w:tcPr>
                <w:p w:rsidR="00C56BB6" w:rsidRPr="00C56BB6" w:rsidRDefault="00C56BB6" w:rsidP="00C56BB6">
                  <w:pPr>
                    <w:keepNext/>
                    <w:keepLines/>
                    <w:overflowPunct w:val="0"/>
                    <w:autoSpaceDE w:val="0"/>
                    <w:autoSpaceDN w:val="0"/>
                    <w:adjustRightInd w:val="0"/>
                    <w:spacing w:before="0" w:after="0" w:line="240" w:lineRule="auto"/>
                    <w:ind w:left="0" w:firstLine="0"/>
                    <w:jc w:val="center"/>
                    <w:rPr>
                      <w:rFonts w:ascii="Arial" w:hAnsi="Arial" w:cs="Arial"/>
                      <w:sz w:val="18"/>
                      <w:lang w:val="en-US" w:eastAsia="ja-JP"/>
                    </w:rPr>
                  </w:pPr>
                  <w:r w:rsidRPr="00C56BB6">
                    <w:rPr>
                      <w:rFonts w:ascii="Arial" w:hAnsi="Arial" w:cs="Arial"/>
                      <w:sz w:val="18"/>
                      <w:lang w:val="en-US" w:eastAsia="ja-JP"/>
                    </w:rPr>
                    <w:t>0</w:t>
                  </w:r>
                </w:p>
              </w:tc>
            </w:tr>
          </w:tbl>
          <w:p w:rsidR="00C56BB6" w:rsidRDefault="00C56BB6" w:rsidP="00BF35CB">
            <w:pPr>
              <w:pStyle w:val="a1"/>
              <w:numPr>
                <w:ilvl w:val="0"/>
                <w:numId w:val="0"/>
              </w:numPr>
              <w:spacing w:after="180"/>
              <w:rPr>
                <w:rFonts w:ascii="Times New Roman" w:hAnsi="Times New Roman" w:hint="eastAsia"/>
                <w:sz w:val="22"/>
              </w:rPr>
            </w:pPr>
          </w:p>
        </w:tc>
      </w:tr>
    </w:tbl>
    <w:p w:rsidR="00BF35CB" w:rsidRDefault="00BF35CB" w:rsidP="00BF35CB">
      <w:pPr>
        <w:rPr>
          <w:rFonts w:eastAsiaTheme="minorEastAsia"/>
          <w:lang w:val="en-US" w:eastAsia="ko-KR"/>
        </w:rPr>
      </w:pPr>
      <w:r>
        <w:rPr>
          <w:sz w:val="22"/>
        </w:rPr>
        <w:t xml:space="preserve">The proposal and </w:t>
      </w:r>
      <w:r w:rsidR="00700F63">
        <w:rPr>
          <w:sz w:val="22"/>
        </w:rPr>
        <w:t xml:space="preserve">supporting </w:t>
      </w:r>
      <w:r>
        <w:rPr>
          <w:sz w:val="22"/>
        </w:rPr>
        <w:t xml:space="preserve">companies </w:t>
      </w:r>
      <w:r w:rsidR="00700F63">
        <w:rPr>
          <w:sz w:val="22"/>
        </w:rPr>
        <w:t>are</w:t>
      </w:r>
      <w:r>
        <w:rPr>
          <w:sz w:val="22"/>
        </w:rPr>
        <w:t xml:space="preserve"> presented below.</w:t>
      </w:r>
      <w:r>
        <w:rPr>
          <w:rFonts w:eastAsiaTheme="minorEastAsia"/>
          <w:lang w:val="en-US" w:eastAsia="ko-KR"/>
        </w:rPr>
        <w:t xml:space="preserve"> </w:t>
      </w:r>
    </w:p>
    <w:p w:rsidR="00700F63" w:rsidRDefault="00700F63" w:rsidP="004347AC">
      <w:pPr>
        <w:pStyle w:val="summary"/>
        <w:numPr>
          <w:ilvl w:val="2"/>
          <w:numId w:val="10"/>
        </w:numPr>
        <w:rPr>
          <w:rFonts w:ascii="Times New Roman" w:hAnsi="Times New Roman"/>
          <w:sz w:val="22"/>
        </w:rPr>
      </w:pPr>
      <w:r>
        <w:rPr>
          <w:rFonts w:ascii="Times New Roman" w:hAnsi="Times New Roman"/>
          <w:sz w:val="22"/>
        </w:rPr>
        <w:t xml:space="preserve">Assuming RI=1, </w:t>
      </w:r>
      <w:r w:rsidRPr="001F090B">
        <w:rPr>
          <w:rFonts w:ascii="Times New Roman" w:hAnsi="Times New Roman"/>
          <w:sz w:val="22"/>
        </w:rPr>
        <w:t xml:space="preserve">Table </w:t>
      </w:r>
      <w:r w:rsidRPr="00BF35CB">
        <w:rPr>
          <w:rFonts w:ascii="Times New Roman" w:hAnsi="Times New Roman"/>
          <w:sz w:val="22"/>
        </w:rPr>
        <w:t xml:space="preserve">7.2.2-1D </w:t>
      </w:r>
      <w:r>
        <w:rPr>
          <w:rFonts w:ascii="Times New Roman" w:hAnsi="Times New Roman"/>
          <w:sz w:val="22"/>
        </w:rPr>
        <w:t>in TS 36.213</w:t>
      </w:r>
      <w:r w:rsidRPr="000A1F22">
        <w:rPr>
          <w:rFonts w:ascii="Times New Roman" w:hAnsi="Times New Roman"/>
          <w:sz w:val="22"/>
        </w:rPr>
        <w:t xml:space="preserve"> is reused </w:t>
      </w:r>
      <w:r>
        <w:rPr>
          <w:rFonts w:ascii="Times New Roman" w:hAnsi="Times New Roman"/>
          <w:sz w:val="22"/>
        </w:rPr>
        <w:t xml:space="preserve">without modification </w:t>
      </w:r>
      <w:r w:rsidRPr="000A1F22">
        <w:rPr>
          <w:rFonts w:ascii="Times New Roman" w:hAnsi="Times New Roman"/>
          <w:sz w:val="22"/>
        </w:rPr>
        <w:t>for the support of CSI-RS based CSI feedback for non-BL UEs in CE mode A.</w:t>
      </w:r>
    </w:p>
    <w:p w:rsidR="00700F63" w:rsidRDefault="00700F63" w:rsidP="004347AC">
      <w:pPr>
        <w:pStyle w:val="summary"/>
        <w:numPr>
          <w:ilvl w:val="3"/>
          <w:numId w:val="10"/>
        </w:numPr>
        <w:rPr>
          <w:rFonts w:ascii="Times New Roman" w:hAnsi="Times New Roman"/>
          <w:sz w:val="22"/>
        </w:rPr>
      </w:pPr>
      <w:r>
        <w:rPr>
          <w:rFonts w:ascii="Times New Roman" w:hAnsi="Times New Roman"/>
          <w:sz w:val="22"/>
        </w:rPr>
        <w:t>Supported by LGE</w:t>
      </w:r>
      <w:r w:rsidRPr="001F090B">
        <w:rPr>
          <w:rFonts w:ascii="Times New Roman" w:hAnsi="Times New Roman"/>
          <w:sz w:val="22"/>
        </w:rPr>
        <w:t xml:space="preserve">, Ericsson, </w:t>
      </w:r>
    </w:p>
    <w:p w:rsidR="00356996" w:rsidRPr="00166D08" w:rsidRDefault="00356996" w:rsidP="004953BB">
      <w:pPr>
        <w:pStyle w:val="a1"/>
        <w:numPr>
          <w:ilvl w:val="0"/>
          <w:numId w:val="0"/>
        </w:numPr>
        <w:spacing w:after="180"/>
        <w:ind w:left="400"/>
        <w:rPr>
          <w:rFonts w:ascii="Times New Roman" w:hAnsi="Times New Roman"/>
          <w:sz w:val="22"/>
        </w:rPr>
      </w:pPr>
    </w:p>
    <w:p w:rsidR="00D63ED9" w:rsidRDefault="00D63ED9" w:rsidP="0059271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8F39FA">
        <w:rPr>
          <w:rFonts w:ascii="Times New Roman" w:hAnsi="Times New Roman"/>
          <w:b/>
          <w:sz w:val="22"/>
        </w:rPr>
        <w:t>1-</w:t>
      </w:r>
      <w:r w:rsidR="0029226B">
        <w:rPr>
          <w:rFonts w:ascii="Times New Roman" w:hAnsi="Times New Roman"/>
          <w:b/>
          <w:sz w:val="22"/>
        </w:rPr>
        <w:t>4</w:t>
      </w:r>
      <w:r w:rsidRPr="00CC73A8">
        <w:rPr>
          <w:rFonts w:ascii="Times New Roman" w:hAnsi="Times New Roman"/>
          <w:b/>
          <w:sz w:val="22"/>
        </w:rPr>
        <w:t>)</w:t>
      </w:r>
      <w:r>
        <w:rPr>
          <w:rFonts w:ascii="Times New Roman" w:hAnsi="Times New Roman"/>
          <w:sz w:val="22"/>
        </w:rPr>
        <w:t xml:space="preserve"> </w:t>
      </w:r>
      <w:r w:rsidR="007747EE" w:rsidRPr="007747EE">
        <w:rPr>
          <w:rFonts w:ascii="Times New Roman" w:hAnsi="Times New Roman" w:hint="eastAsia"/>
          <w:sz w:val="22"/>
        </w:rPr>
        <w:t>CSI-RS based CSI reference resource</w:t>
      </w:r>
    </w:p>
    <w:p w:rsidR="0061507E" w:rsidRPr="00ED0BBE" w:rsidRDefault="00CA6E56" w:rsidP="0059271B">
      <w:pPr>
        <w:pStyle w:val="a1"/>
        <w:numPr>
          <w:ilvl w:val="0"/>
          <w:numId w:val="0"/>
        </w:numPr>
        <w:spacing w:after="180"/>
        <w:ind w:left="400"/>
        <w:rPr>
          <w:rFonts w:ascii="Times New Roman" w:hAnsi="Times New Roman"/>
          <w:sz w:val="22"/>
        </w:rPr>
      </w:pPr>
      <w:r>
        <w:rPr>
          <w:rFonts w:ascii="Times New Roman" w:hAnsi="Times New Roman"/>
          <w:sz w:val="22"/>
        </w:rPr>
        <w:t xml:space="preserve">In </w:t>
      </w:r>
      <w:r w:rsidR="006A7209">
        <w:rPr>
          <w:rFonts w:ascii="Times New Roman" w:hAnsi="Times New Roman"/>
          <w:sz w:val="22"/>
        </w:rPr>
        <w:t>[</w:t>
      </w:r>
      <w:r w:rsidR="00874B9A">
        <w:rPr>
          <w:rFonts w:ascii="Times New Roman" w:hAnsi="Times New Roman"/>
          <w:sz w:val="22"/>
        </w:rPr>
        <w:t>4</w:t>
      </w:r>
      <w:r w:rsidR="006A7209">
        <w:rPr>
          <w:rFonts w:ascii="Times New Roman" w:hAnsi="Times New Roman"/>
          <w:sz w:val="22"/>
        </w:rPr>
        <w:t>]</w:t>
      </w:r>
      <w:r w:rsidR="00ED0BBE">
        <w:rPr>
          <w:rFonts w:ascii="Times New Roman" w:hAnsi="Times New Roman"/>
          <w:sz w:val="22"/>
        </w:rPr>
        <w:t xml:space="preserve"> and </w:t>
      </w:r>
      <w:r w:rsidR="006A7209">
        <w:rPr>
          <w:rFonts w:ascii="Times New Roman" w:hAnsi="Times New Roman"/>
          <w:sz w:val="22"/>
        </w:rPr>
        <w:t>[</w:t>
      </w:r>
      <w:r w:rsidR="00874B9A">
        <w:rPr>
          <w:rFonts w:ascii="Times New Roman" w:hAnsi="Times New Roman"/>
          <w:sz w:val="22"/>
        </w:rPr>
        <w:t>7</w:t>
      </w:r>
      <w:r w:rsidR="006A7209">
        <w:rPr>
          <w:rFonts w:ascii="Times New Roman" w:hAnsi="Times New Roman"/>
          <w:sz w:val="22"/>
        </w:rPr>
        <w:t>]</w:t>
      </w:r>
      <w:r>
        <w:rPr>
          <w:rFonts w:ascii="Times New Roman" w:hAnsi="Times New Roman"/>
          <w:sz w:val="22"/>
        </w:rPr>
        <w:t xml:space="preserve">, </w:t>
      </w:r>
      <w:r w:rsidR="006A7209" w:rsidRPr="00222D32">
        <w:rPr>
          <w:rFonts w:ascii="Times New Roman" w:hAnsi="Times New Roman"/>
          <w:sz w:val="22"/>
        </w:rPr>
        <w:t>the</w:t>
      </w:r>
      <w:r w:rsidR="00ED0BBE">
        <w:rPr>
          <w:rFonts w:ascii="Times New Roman" w:hAnsi="Times New Roman"/>
          <w:sz w:val="22"/>
        </w:rPr>
        <w:t>re are proposals on</w:t>
      </w:r>
      <w:r w:rsidR="006A7209" w:rsidRPr="00222D32">
        <w:rPr>
          <w:rFonts w:ascii="Times New Roman" w:hAnsi="Times New Roman"/>
          <w:sz w:val="22"/>
        </w:rPr>
        <w:t xml:space="preserve"> </w:t>
      </w:r>
      <w:r w:rsidR="006A7209" w:rsidRPr="00222D32">
        <w:rPr>
          <w:rFonts w:ascii="Times New Roman" w:hAnsi="Times New Roman"/>
          <w:i/>
          <w:sz w:val="22"/>
        </w:rPr>
        <w:t xml:space="preserve">CSI-RS </w:t>
      </w:r>
      <w:r w:rsidR="00874B9A" w:rsidRPr="00222D32">
        <w:rPr>
          <w:rFonts w:ascii="Times New Roman" w:hAnsi="Times New Roman"/>
          <w:i/>
          <w:sz w:val="22"/>
        </w:rPr>
        <w:t>reference resource in time/frequency domain</w:t>
      </w:r>
      <w:r w:rsidR="006A7209">
        <w:rPr>
          <w:rFonts w:ascii="Times New Roman" w:hAnsi="Times New Roman"/>
          <w:sz w:val="22"/>
        </w:rPr>
        <w:t xml:space="preserve"> for non-BL CE UEs in CE mode A</w:t>
      </w:r>
      <w:r w:rsidR="006A7209" w:rsidRPr="006A7209">
        <w:rPr>
          <w:rFonts w:ascii="Times New Roman" w:hAnsi="Times New Roman"/>
          <w:sz w:val="22"/>
        </w:rPr>
        <w:t xml:space="preserve">. </w:t>
      </w:r>
      <w:r w:rsidR="006A7209">
        <w:rPr>
          <w:rFonts w:ascii="Times New Roman" w:hAnsi="Times New Roman"/>
          <w:sz w:val="22"/>
        </w:rPr>
        <w:t xml:space="preserve">Given that </w:t>
      </w:r>
      <w:r w:rsidR="0031579D">
        <w:rPr>
          <w:rFonts w:ascii="Times New Roman" w:hAnsi="Times New Roman"/>
          <w:sz w:val="22"/>
        </w:rPr>
        <w:t xml:space="preserve">CSI-RS is transmitted over entire bandwidth and </w:t>
      </w:r>
      <w:r w:rsidR="006A7209">
        <w:rPr>
          <w:rFonts w:ascii="Times New Roman" w:hAnsi="Times New Roman"/>
          <w:sz w:val="22"/>
        </w:rPr>
        <w:t xml:space="preserve">PDSCH scheduled to non-BL CE UE can be up to 20MHz, </w:t>
      </w:r>
      <w:r w:rsidR="0031579D">
        <w:rPr>
          <w:rFonts w:ascii="Times New Roman" w:hAnsi="Times New Roman"/>
          <w:sz w:val="22"/>
        </w:rPr>
        <w:t xml:space="preserve">whether and how to </w:t>
      </w:r>
      <w:r w:rsidR="00ED0BBE">
        <w:rPr>
          <w:rFonts w:ascii="Times New Roman" w:hAnsi="Times New Roman"/>
          <w:sz w:val="22"/>
        </w:rPr>
        <w:t>optimize/</w:t>
      </w:r>
      <w:r w:rsidR="0031579D">
        <w:rPr>
          <w:rFonts w:ascii="Times New Roman" w:hAnsi="Times New Roman"/>
          <w:sz w:val="22"/>
        </w:rPr>
        <w:t xml:space="preserve">modify the reference resources in </w:t>
      </w:r>
      <w:r w:rsidR="00270399">
        <w:rPr>
          <w:rFonts w:ascii="Times New Roman" w:hAnsi="Times New Roman"/>
          <w:sz w:val="22"/>
        </w:rPr>
        <w:t>time/</w:t>
      </w:r>
      <w:r w:rsidR="0031579D">
        <w:rPr>
          <w:rFonts w:ascii="Times New Roman" w:hAnsi="Times New Roman"/>
          <w:sz w:val="22"/>
        </w:rPr>
        <w:t>frequency domain for CSI-RS based CSI estimation</w:t>
      </w:r>
      <w:r w:rsidR="00270399">
        <w:rPr>
          <w:rFonts w:ascii="Times New Roman" w:hAnsi="Times New Roman"/>
          <w:sz w:val="22"/>
        </w:rPr>
        <w:t xml:space="preserve"> </w:t>
      </w:r>
      <w:r w:rsidR="0031579D">
        <w:rPr>
          <w:rFonts w:ascii="Times New Roman" w:hAnsi="Times New Roman"/>
          <w:sz w:val="22"/>
        </w:rPr>
        <w:t xml:space="preserve">may need to be further discussed. </w:t>
      </w:r>
      <w:r w:rsidR="00ED0BBE">
        <w:rPr>
          <w:rFonts w:ascii="Times New Roman" w:hAnsi="Times New Roman"/>
          <w:sz w:val="22"/>
        </w:rPr>
        <w:t xml:space="preserve">However, it is feature lead’s opinion that </w:t>
      </w:r>
      <w:r w:rsidR="00270399">
        <w:rPr>
          <w:rFonts w:ascii="Times New Roman" w:hAnsi="Times New Roman"/>
          <w:sz w:val="22"/>
        </w:rPr>
        <w:t xml:space="preserve">as </w:t>
      </w:r>
      <w:r w:rsidR="00ED0BBE">
        <w:rPr>
          <w:rFonts w:ascii="Times New Roman" w:hAnsi="Times New Roman"/>
          <w:sz w:val="22"/>
        </w:rPr>
        <w:t xml:space="preserve">this is </w:t>
      </w:r>
      <w:r w:rsidR="00270399">
        <w:rPr>
          <w:rFonts w:ascii="Times New Roman" w:hAnsi="Times New Roman"/>
          <w:sz w:val="22"/>
        </w:rPr>
        <w:t>not very urgent</w:t>
      </w:r>
      <w:r w:rsidR="00ED0BBE">
        <w:rPr>
          <w:rFonts w:ascii="Times New Roman" w:hAnsi="Times New Roman"/>
          <w:sz w:val="22"/>
        </w:rPr>
        <w:t xml:space="preserve">, </w:t>
      </w:r>
      <w:r w:rsidR="00270399">
        <w:rPr>
          <w:rFonts w:ascii="Times New Roman" w:hAnsi="Times New Roman"/>
          <w:sz w:val="22"/>
        </w:rPr>
        <w:t xml:space="preserve">it is suggested </w:t>
      </w:r>
      <w:r w:rsidR="0031579D" w:rsidRPr="00ED0BBE">
        <w:rPr>
          <w:rFonts w:ascii="Times New Roman" w:hAnsi="Times New Roman"/>
          <w:sz w:val="22"/>
        </w:rPr>
        <w:t>companies share the</w:t>
      </w:r>
      <w:r w:rsidR="00270399">
        <w:rPr>
          <w:rFonts w:ascii="Times New Roman" w:hAnsi="Times New Roman"/>
          <w:sz w:val="22"/>
        </w:rPr>
        <w:t>ir views</w:t>
      </w:r>
      <w:r w:rsidR="0031579D" w:rsidRPr="00ED0BBE">
        <w:rPr>
          <w:rFonts w:ascii="Times New Roman" w:hAnsi="Times New Roman"/>
          <w:sz w:val="22"/>
        </w:rPr>
        <w:t xml:space="preserve"> in the </w:t>
      </w:r>
      <w:r w:rsidR="00270399">
        <w:rPr>
          <w:rFonts w:ascii="Times New Roman" w:hAnsi="Times New Roman"/>
          <w:sz w:val="22"/>
        </w:rPr>
        <w:t>next</w:t>
      </w:r>
      <w:r w:rsidR="0031579D" w:rsidRPr="00ED0BBE">
        <w:rPr>
          <w:rFonts w:ascii="Times New Roman" w:hAnsi="Times New Roman"/>
          <w:sz w:val="22"/>
        </w:rPr>
        <w:t xml:space="preserve"> meeting</w:t>
      </w:r>
      <w:r w:rsidR="0061507E" w:rsidRPr="00ED0BBE">
        <w:rPr>
          <w:rFonts w:ascii="Times New Roman" w:hAnsi="Times New Roman"/>
          <w:sz w:val="22"/>
        </w:rPr>
        <w:t>.</w:t>
      </w:r>
    </w:p>
    <w:p w:rsidR="00354729" w:rsidRPr="00EC6CB7" w:rsidRDefault="00354729" w:rsidP="00B37A5F">
      <w:pPr>
        <w:pStyle w:val="a1"/>
        <w:numPr>
          <w:ilvl w:val="0"/>
          <w:numId w:val="0"/>
        </w:numPr>
        <w:spacing w:after="180"/>
        <w:ind w:left="400"/>
        <w:rPr>
          <w:rFonts w:ascii="Times New Roman" w:hAnsi="Times New Roman"/>
          <w:sz w:val="22"/>
        </w:rPr>
      </w:pP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8B7DAA" w:rsidRPr="008B7DAA" w:rsidRDefault="008B7DAA" w:rsidP="008B7DAA">
            <w:pPr>
              <w:pStyle w:val="Proposal"/>
              <w:rPr>
                <w:lang w:val="sv-SE"/>
              </w:rPr>
            </w:pPr>
            <w:r w:rsidRPr="008B7DAA">
              <w:rPr>
                <w:lang w:val="sv-SE"/>
              </w:rPr>
              <w:t>Observation 1</w:t>
            </w:r>
            <w:r w:rsidRPr="008B7DAA">
              <w:rPr>
                <w:lang w:val="sv-SE"/>
              </w:rPr>
              <w:tab/>
              <w:t>Submode 1: The RI is not transmitted in a dedicated subframe and there are no bits dedicated to it due that it is implicitly inferred from the joint coding procedure itself.</w:t>
            </w:r>
          </w:p>
          <w:p w:rsidR="008B7DAA" w:rsidRPr="008B7DAA" w:rsidRDefault="008B7DAA" w:rsidP="008B7DAA">
            <w:pPr>
              <w:pStyle w:val="Proposal"/>
              <w:rPr>
                <w:lang w:val="sv-SE"/>
              </w:rPr>
            </w:pPr>
            <w:r w:rsidRPr="008B7DAA">
              <w:rPr>
                <w:lang w:val="sv-SE"/>
              </w:rPr>
              <w:lastRenderedPageBreak/>
              <w:t>Observation 2</w:t>
            </w:r>
            <w:r w:rsidRPr="008B7DAA">
              <w:rPr>
                <w:lang w:val="sv-SE"/>
              </w:rPr>
              <w:tab/>
              <w:t>To reduce the specification impacts, submode 1 can be supported as in legacy by just pointing out to the case when RI=1 in Table 7.2.2-1E.</w:t>
            </w:r>
          </w:p>
          <w:p w:rsidR="008B7DAA" w:rsidRPr="008B7DAA" w:rsidRDefault="008B7DAA" w:rsidP="008B7DAA">
            <w:pPr>
              <w:pStyle w:val="Proposal"/>
              <w:rPr>
                <w:lang w:val="sv-SE"/>
              </w:rPr>
            </w:pPr>
            <w:r w:rsidRPr="008B7DAA">
              <w:rPr>
                <w:lang w:val="sv-SE"/>
              </w:rPr>
              <w:t>Observation 3</w:t>
            </w:r>
            <w:r w:rsidRPr="008B7DAA">
              <w:rPr>
                <w:lang w:val="sv-SE"/>
              </w:rPr>
              <w:tab/>
              <w:t>Submode 2: The rank indicator is reported separately in a dedicated subframe, not transmitting RI seems to be beneficial at least from a UE battery perspective. However, to reduce the specification impacts the CQI and both precoding matrix indicators (i.e., i1 and i2) should be kept reported as in legacy.</w:t>
            </w:r>
          </w:p>
          <w:p w:rsidR="005B014F" w:rsidRPr="005B014F" w:rsidRDefault="008B7DAA" w:rsidP="005B014F">
            <w:pPr>
              <w:pStyle w:val="Proposal"/>
              <w:rPr>
                <w:lang w:val="sv-SE"/>
              </w:rPr>
            </w:pPr>
            <w:r w:rsidRPr="008B7DAA">
              <w:rPr>
                <w:lang w:val="sv-SE"/>
              </w:rPr>
              <w:t>Observation 4</w:t>
            </w:r>
            <w:r w:rsidRPr="008B7DAA">
              <w:rPr>
                <w:lang w:val="sv-SE"/>
              </w:rPr>
              <w:tab/>
              <w:t>To reduce the specification impacts, submode 2 can be supported as in legacy by just pointing out to the case when RI=1 in Table 7.2.2-1D. The RI, which in legacy is reported in a separate subframe, is for the support of “CSI-RS based CSI feedback” not transmitted.</w:t>
            </w:r>
          </w:p>
          <w:p w:rsidR="008B7DAA" w:rsidRDefault="008B7DAA" w:rsidP="008B7DAA">
            <w:pPr>
              <w:pStyle w:val="Proposal"/>
            </w:pPr>
            <w:r>
              <w:t>Proposal 1</w:t>
            </w:r>
            <w:r>
              <w:tab/>
              <w:t>As in legacy, mode 1-1 is configured to be either submode 1 or submode 2 via higher-layer signalling for supporting “Feedback based on CSI-RS” for non-BL UEs in CE mode A.</w:t>
            </w:r>
          </w:p>
          <w:p w:rsidR="008B7DAA" w:rsidRDefault="008B7DAA" w:rsidP="008B7DAA">
            <w:pPr>
              <w:pStyle w:val="Proposal"/>
            </w:pPr>
            <w:r>
              <w:t>Proposal 2</w:t>
            </w:r>
            <w:r>
              <w:tab/>
              <w:t>Submode 1 is supported as in legacy by just pointing out to the case when RI=1 in Table 7.2.2-1E.</w:t>
            </w:r>
          </w:p>
          <w:p w:rsidR="008B7DAA" w:rsidRDefault="008B7DAA" w:rsidP="008B7DAA">
            <w:pPr>
              <w:pStyle w:val="Proposal"/>
            </w:pPr>
            <w:r>
              <w:t>Proposal 3</w:t>
            </w:r>
            <w:r>
              <w:tab/>
              <w:t>Submode 2 is supported as in legacy by just pointing out to the case when RI=1 in Table 7.2.2-1D.</w:t>
            </w:r>
          </w:p>
          <w:p w:rsidR="005E4CD2" w:rsidRPr="00995297" w:rsidRDefault="008B7DAA" w:rsidP="00560BD9">
            <w:pPr>
              <w:pStyle w:val="Proposal"/>
              <w:numPr>
                <w:ilvl w:val="0"/>
                <w:numId w:val="38"/>
              </w:numPr>
              <w:ind w:left="1196" w:firstLineChars="0" w:hanging="284"/>
            </w:pPr>
            <w:r>
              <w:t>The RI, which in legacy is reported in a separate subframe, is not transmitted.</w:t>
            </w:r>
          </w:p>
        </w:tc>
      </w:tr>
      <w:tr w:rsidR="005F753D" w:rsidRPr="00672E85" w:rsidTr="008A43D3">
        <w:tc>
          <w:tcPr>
            <w:tcW w:w="9094" w:type="dxa"/>
            <w:shd w:val="clear" w:color="auto" w:fill="auto"/>
          </w:tcPr>
          <w:p w:rsidR="00D176CC" w:rsidRPr="009434D1" w:rsidRDefault="00D176CC" w:rsidP="00D176CC">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ZTE</w:t>
            </w:r>
          </w:p>
          <w:p w:rsidR="00DA32FF" w:rsidRPr="00DA32FF" w:rsidRDefault="00DA32FF" w:rsidP="00DA32FF">
            <w:pPr>
              <w:pStyle w:val="Proposal"/>
              <w:rPr>
                <w:lang w:val="sv-SE"/>
              </w:rPr>
            </w:pPr>
            <w:r w:rsidRPr="00DA32FF">
              <w:rPr>
                <w:lang w:val="sv-SE"/>
              </w:rPr>
              <w:t>Observation 1: For existing PUCCH 1-1 submode 1, 3-bit payload is sufficient for first PMI feedback using the subsampled codebooks of RI=1 in Table 7.2.2-1E for non-BL UEs in CE mode A.</w:t>
            </w:r>
          </w:p>
          <w:p w:rsidR="00DA32FF" w:rsidRPr="00DA32FF" w:rsidRDefault="00DA32FF" w:rsidP="00DA32FF">
            <w:pPr>
              <w:pStyle w:val="Proposal"/>
              <w:rPr>
                <w:lang w:val="sv-SE"/>
              </w:rPr>
            </w:pPr>
            <w:r w:rsidRPr="00DA32FF">
              <w:rPr>
                <w:lang w:val="sv-SE"/>
              </w:rPr>
              <w:t>Observation 2: For existing PUCCH 1-1 submode 2, PMI feedback with subsampled codebooks shows performance degradation compared to that with all 8Tx codebooks.</w:t>
            </w:r>
          </w:p>
          <w:p w:rsidR="00DA32FF" w:rsidRPr="00DA32FF" w:rsidRDefault="00DA32FF" w:rsidP="00DA32FF">
            <w:pPr>
              <w:pStyle w:val="Proposal"/>
              <w:rPr>
                <w:lang w:val="sv-SE"/>
              </w:rPr>
            </w:pPr>
            <w:r w:rsidRPr="00DA32FF">
              <w:rPr>
                <w:lang w:val="sv-SE"/>
              </w:rPr>
              <w:t>Observation 3: Based on CSI-RS, a CSI measurement for all narrowbands in CSI reference resource can be performed in one subframe for CE mode A.</w:t>
            </w:r>
          </w:p>
          <w:p w:rsidR="00DA32FF" w:rsidRPr="00DA32FF" w:rsidRDefault="00DA32FF" w:rsidP="00DA32FF">
            <w:pPr>
              <w:pStyle w:val="Proposal"/>
              <w:rPr>
                <w:lang w:val="sv-SE"/>
              </w:rPr>
            </w:pPr>
            <w:r w:rsidRPr="00DA32FF">
              <w:rPr>
                <w:lang w:val="sv-SE"/>
              </w:rPr>
              <w:t>Proposal 1: In PUCCH 1-1 mode, the following report mechanisms can be considered to support CSI-RS based CSI feedback for non-BL UEs in CE mode A.</w:t>
            </w:r>
          </w:p>
          <w:p w:rsidR="00DA32FF" w:rsidRPr="00DA32FF" w:rsidRDefault="00DA32FF" w:rsidP="00F67398">
            <w:pPr>
              <w:pStyle w:val="Proposal"/>
              <w:numPr>
                <w:ilvl w:val="0"/>
                <w:numId w:val="50"/>
              </w:numPr>
              <w:ind w:firstLineChars="0" w:hanging="313"/>
              <w:rPr>
                <w:lang w:val="sv-SE"/>
              </w:rPr>
            </w:pPr>
            <w:r w:rsidRPr="00DA32FF">
              <w:rPr>
                <w:lang w:val="sv-SE"/>
              </w:rPr>
              <w:t xml:space="preserve">In the subframe where first PMI is reported, UE reports a type 2a report consisting of wideband first PMI. </w:t>
            </w:r>
          </w:p>
          <w:p w:rsidR="00DA32FF" w:rsidRPr="00DA32FF" w:rsidRDefault="00DA32FF" w:rsidP="00F67398">
            <w:pPr>
              <w:pStyle w:val="Proposal"/>
              <w:numPr>
                <w:ilvl w:val="0"/>
                <w:numId w:val="50"/>
              </w:numPr>
              <w:ind w:firstLineChars="0" w:hanging="313"/>
              <w:rPr>
                <w:lang w:val="sv-SE"/>
              </w:rPr>
            </w:pPr>
            <w:r w:rsidRPr="00DA32FF">
              <w:rPr>
                <w:lang w:val="sv-SE"/>
              </w:rPr>
              <w:t>In the subframe where CQI/second PMI is reported, UE reports a type 2b report consisting of wideband CQI and wideband second PMI.</w:t>
            </w:r>
          </w:p>
          <w:p w:rsidR="00DA32FF" w:rsidRPr="00DA32FF" w:rsidRDefault="00DA32FF" w:rsidP="00F67398">
            <w:pPr>
              <w:pStyle w:val="Proposal"/>
              <w:numPr>
                <w:ilvl w:val="0"/>
                <w:numId w:val="50"/>
              </w:numPr>
              <w:ind w:firstLineChars="0" w:hanging="313"/>
              <w:rPr>
                <w:lang w:val="sv-SE"/>
              </w:rPr>
            </w:pPr>
            <w:r w:rsidRPr="00DA32FF">
              <w:rPr>
                <w:lang w:val="sv-SE"/>
              </w:rPr>
              <w:t>The codebooks for first PMI are subsampled based on codebook index i1 of RI=1 in existing submode 1.</w:t>
            </w:r>
          </w:p>
          <w:p w:rsidR="00DA32FF" w:rsidRPr="00DA32FF" w:rsidRDefault="00DA32FF" w:rsidP="00DA32FF">
            <w:pPr>
              <w:pStyle w:val="Proposal"/>
              <w:rPr>
                <w:lang w:val="sv-SE"/>
              </w:rPr>
            </w:pPr>
            <w:r w:rsidRPr="00DA32FF">
              <w:rPr>
                <w:lang w:val="sv-SE"/>
              </w:rPr>
              <w:t xml:space="preserve">Proposal 2: CSI reference resource based on CSI-RS can be defined as one or more CSI-RS subframes in time domain for non-BL UEs in CE mode A. </w:t>
            </w:r>
          </w:p>
          <w:p w:rsidR="00DA32FF" w:rsidRPr="00DA32FF" w:rsidRDefault="00DA32FF" w:rsidP="00DA32FF">
            <w:pPr>
              <w:pStyle w:val="Proposal"/>
              <w:rPr>
                <w:lang w:val="sv-SE"/>
              </w:rPr>
            </w:pPr>
            <w:r w:rsidRPr="00DA32FF">
              <w:rPr>
                <w:lang w:val="sv-SE"/>
              </w:rPr>
              <w:t>Proposal 3: For non-BL UEs in CE mode A, the following measurement bandwidth can be prioritized for CSI-RS based CSI feedback:</w:t>
            </w:r>
          </w:p>
          <w:p w:rsidR="00DA32FF" w:rsidRPr="00DA32FF" w:rsidRDefault="00DA32FF" w:rsidP="00F67398">
            <w:pPr>
              <w:pStyle w:val="Proposal"/>
              <w:numPr>
                <w:ilvl w:val="0"/>
                <w:numId w:val="50"/>
              </w:numPr>
              <w:ind w:firstLineChars="0" w:hanging="313"/>
              <w:rPr>
                <w:lang w:val="sv-SE"/>
              </w:rPr>
            </w:pPr>
            <w:r w:rsidRPr="00DA32FF">
              <w:rPr>
                <w:lang w:val="sv-SE"/>
              </w:rPr>
              <w:lastRenderedPageBreak/>
              <w:t>For subband CSI reporting, the CSI is calculated assuming transmission on full band.</w:t>
            </w:r>
          </w:p>
          <w:p w:rsidR="00DA32FF" w:rsidRPr="00DA32FF" w:rsidRDefault="00DA32FF" w:rsidP="009166FF">
            <w:pPr>
              <w:pStyle w:val="Proposal"/>
              <w:numPr>
                <w:ilvl w:val="0"/>
                <w:numId w:val="50"/>
              </w:numPr>
              <w:ind w:firstLineChars="0" w:hanging="313"/>
              <w:rPr>
                <w:lang w:val="sv-SE"/>
              </w:rPr>
            </w:pPr>
            <w:r w:rsidRPr="00DA32FF">
              <w:rPr>
                <w:lang w:val="sv-SE"/>
              </w:rPr>
              <w:t>For wideband CSI reporting, the CSI is calculated assuming transmission on all narrowband(s) for MPDCCH monitoring.</w:t>
            </w:r>
          </w:p>
          <w:p w:rsidR="005F753D" w:rsidRPr="00F67398" w:rsidRDefault="005F753D" w:rsidP="00F67398">
            <w:pPr>
              <w:pStyle w:val="Proposal"/>
              <w:numPr>
                <w:ilvl w:val="0"/>
                <w:numId w:val="50"/>
              </w:numPr>
              <w:ind w:firstLineChars="0" w:hanging="313"/>
              <w:rPr>
                <w:rFonts w:eastAsia="SimSun"/>
                <w:b/>
                <w:i/>
                <w:lang w:val="x-none" w:eastAsia="zh-CN"/>
              </w:rPr>
            </w:pP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LG Electronics</w:t>
            </w:r>
          </w:p>
          <w:p w:rsidR="00763869" w:rsidRPr="00763869" w:rsidRDefault="00763869" w:rsidP="00763869">
            <w:pPr>
              <w:pStyle w:val="Proposal"/>
              <w:rPr>
                <w:lang w:val="sv-SE"/>
              </w:rPr>
            </w:pPr>
            <w:r w:rsidRPr="00763869">
              <w:rPr>
                <w:lang w:val="sv-SE"/>
              </w:rPr>
              <w:t>Proposal 2: The following two submodes are supported for periodic CSI report mode 1-1.</w:t>
            </w:r>
          </w:p>
          <w:p w:rsidR="00763869" w:rsidRPr="00763869" w:rsidRDefault="00763869" w:rsidP="00F67398">
            <w:pPr>
              <w:pStyle w:val="Proposal"/>
              <w:numPr>
                <w:ilvl w:val="0"/>
                <w:numId w:val="36"/>
              </w:numPr>
              <w:ind w:firstLineChars="0"/>
              <w:rPr>
                <w:lang w:val="sv-SE"/>
              </w:rPr>
            </w:pPr>
            <w:r w:rsidRPr="00763869">
              <w:rPr>
                <w:lang w:val="sv-SE"/>
              </w:rPr>
              <w:t>submode 1, reusing Table 7.2.2-1E for RI=1 in TS36.213 but without sub-sampling codebook indices</w:t>
            </w:r>
          </w:p>
          <w:p w:rsidR="005F753D" w:rsidRPr="005C37F0" w:rsidRDefault="00763869" w:rsidP="00F67398">
            <w:pPr>
              <w:pStyle w:val="Proposal"/>
              <w:numPr>
                <w:ilvl w:val="0"/>
                <w:numId w:val="36"/>
              </w:numPr>
              <w:ind w:firstLineChars="0"/>
            </w:pPr>
            <w:r w:rsidRPr="00763869">
              <w:rPr>
                <w:lang w:val="sv-SE"/>
              </w:rPr>
              <w:t>submode 2, reusing Table 7.2.2-1D for RI=1 in TS36.213 but without RI report</w:t>
            </w:r>
          </w:p>
        </w:tc>
      </w:tr>
      <w:tr w:rsidR="005F753D" w:rsidRPr="00672E85" w:rsidTr="008A43D3">
        <w:tc>
          <w:tcPr>
            <w:tcW w:w="9094" w:type="dxa"/>
            <w:shd w:val="clear" w:color="auto" w:fill="auto"/>
          </w:tcPr>
          <w:p w:rsidR="00D176CC" w:rsidRPr="009434D1" w:rsidRDefault="00D176CC" w:rsidP="00D176CC">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005C3F" w:rsidRDefault="00005C3F" w:rsidP="00005C3F">
            <w:pPr>
              <w:pStyle w:val="Proposal"/>
            </w:pPr>
            <w:r>
              <w:t>Proposal 1: For CSI-RS based CSI feedback by non-BL UEs in CE Mode A, RI is not reported.</w:t>
            </w:r>
          </w:p>
          <w:p w:rsidR="005F753D" w:rsidRPr="005F098C" w:rsidRDefault="00005C3F" w:rsidP="005F098C">
            <w:pPr>
              <w:pStyle w:val="Proposal"/>
              <w:rPr>
                <w:b/>
                <w:i/>
                <w:lang w:eastAsia="zh-CN"/>
              </w:rPr>
            </w:pPr>
            <w:r>
              <w:t>Proposal 4: Consider supporting both submode 1 and submode 2 of PUCCH Mode 1-1 for reporting where submode 1 is supported without codebook subsampling through repurposing the reported bits to indicate only the first PMI.</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763869" w:rsidRDefault="00763869" w:rsidP="00763869">
            <w:pPr>
              <w:pStyle w:val="Proposal"/>
            </w:pPr>
            <w:r>
              <w:t xml:space="preserve">Proposal 1: If PUCCH mode 1-1 submode 1 is configured, the non-BL UE is required to report </w:t>
            </w:r>
            <w:r w:rsidRPr="004A572D">
              <w:rPr>
                <w:position w:val="-10"/>
              </w:rPr>
              <w:object w:dxaOrig="620" w:dyaOrig="300">
                <v:shape id="_x0000_i1027" type="#_x0000_t75" style="width:30.45pt;height:14.75pt" o:ole="">
                  <v:imagedata r:id="rId14" o:title=""/>
                </v:shape>
                <o:OLEObject Type="Embed" ProgID="Equation.3" ShapeID="_x0000_i1027" DrawAspect="Content" ObjectID="_1628545963" r:id="rId54"/>
              </w:object>
            </w:r>
            <w:r>
              <w:t xml:space="preserve"> with a value range from 0 to 7.</w:t>
            </w:r>
          </w:p>
          <w:p w:rsidR="00763869" w:rsidRDefault="00763869" w:rsidP="00763869">
            <w:pPr>
              <w:pStyle w:val="Proposal"/>
            </w:pPr>
            <w:r>
              <w:t xml:space="preserve">Proposal 2: PUCCH mode 1-1 submode 2 is not supported for the non-BL UE in CE mode A. </w:t>
            </w:r>
          </w:p>
          <w:p w:rsidR="005F753D" w:rsidRPr="00F90469" w:rsidRDefault="00763869" w:rsidP="00E9415F">
            <w:pPr>
              <w:pStyle w:val="Proposal"/>
              <w:rPr>
                <w:sz w:val="22"/>
                <w:lang w:val="en-GB"/>
              </w:rPr>
            </w:pPr>
            <w:r>
              <w:t>Proposal 3: For CSI-RS based CSI feedback, a non-BL UE can be configured with a subset of the narrowband(s) in addition to the narrowbands for MPDCCH monitoring for CSI reporting. The total CSI reporting bandwidth shall not exceed the configured maximum PDSCH transmission bandwidth.</w:t>
            </w:r>
          </w:p>
        </w:tc>
      </w:tr>
    </w:tbl>
    <w:p w:rsidR="005F753D" w:rsidRDefault="005F753D" w:rsidP="005F753D">
      <w:pPr>
        <w:rPr>
          <w:rFonts w:eastAsia="맑은 고딕"/>
          <w:sz w:val="22"/>
          <w:szCs w:val="22"/>
          <w:lang w:eastAsia="ko-KR"/>
        </w:rPr>
      </w:pPr>
    </w:p>
    <w:p w:rsidR="00797483" w:rsidRPr="00E01EF7" w:rsidRDefault="00797483" w:rsidP="00E01EF7">
      <w:pPr>
        <w:pStyle w:val="1"/>
        <w:numPr>
          <w:ilvl w:val="1"/>
          <w:numId w:val="1"/>
        </w:numPr>
        <w:rPr>
          <w:rFonts w:eastAsia="바탕"/>
          <w:b/>
          <w:lang w:eastAsia="ko-KR"/>
        </w:rPr>
      </w:pPr>
      <w:r w:rsidRPr="00E01EF7">
        <w:rPr>
          <w:rFonts w:eastAsia="바탕"/>
          <w:b/>
          <w:lang w:eastAsia="ko-KR"/>
        </w:rPr>
        <w:t>ETWS/CMAS in connected mode</w:t>
      </w:r>
    </w:p>
    <w:p w:rsidR="00DC30BE" w:rsidRDefault="00DC30BE" w:rsidP="005F753D">
      <w:pPr>
        <w:rPr>
          <w:rFonts w:eastAsia="맑은 고딕"/>
          <w:sz w:val="22"/>
          <w:szCs w:val="22"/>
          <w:lang w:eastAsia="ko-KR"/>
        </w:rPr>
      </w:pPr>
    </w:p>
    <w:p w:rsidR="008F39FA" w:rsidRPr="000D2491" w:rsidRDefault="008F39FA" w:rsidP="008F39FA">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92173F" w:rsidRDefault="0092173F" w:rsidP="0092173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2-1</w:t>
      </w:r>
      <w:r w:rsidRPr="00CC73A8">
        <w:rPr>
          <w:rFonts w:ascii="Times New Roman" w:hAnsi="Times New Roman"/>
          <w:b/>
          <w:sz w:val="22"/>
        </w:rPr>
        <w:t>)</w:t>
      </w:r>
      <w:r>
        <w:rPr>
          <w:rFonts w:ascii="Times New Roman" w:hAnsi="Times New Roman"/>
          <w:sz w:val="22"/>
        </w:rPr>
        <w:t xml:space="preserve"> DCI format for </w:t>
      </w:r>
      <w:r w:rsidRPr="005F1606">
        <w:rPr>
          <w:rFonts w:ascii="Times New Roman" w:hAnsi="Times New Roman"/>
          <w:sz w:val="22"/>
        </w:rPr>
        <w:t>ETWS/CMAS notification</w:t>
      </w:r>
      <w:r w:rsidRPr="005F1606" w:rsidDel="005F1606">
        <w:rPr>
          <w:rFonts w:ascii="Times New Roman" w:hAnsi="Times New Roman"/>
          <w:sz w:val="22"/>
        </w:rPr>
        <w:t xml:space="preserve"> </w:t>
      </w:r>
    </w:p>
    <w:p w:rsidR="0092173F" w:rsidRPr="0092173F" w:rsidRDefault="0092173F" w:rsidP="00935712">
      <w:pPr>
        <w:pStyle w:val="a1"/>
        <w:numPr>
          <w:ilvl w:val="0"/>
          <w:numId w:val="0"/>
        </w:numPr>
        <w:spacing w:after="180"/>
        <w:ind w:left="400"/>
        <w:rPr>
          <w:rFonts w:ascii="Times New Roman" w:hAnsi="Times New Roman"/>
          <w:sz w:val="22"/>
        </w:rPr>
      </w:pPr>
      <w:r w:rsidRPr="0092173F">
        <w:rPr>
          <w:rFonts w:ascii="Times New Roman" w:hAnsi="Times New Roman"/>
          <w:sz w:val="22"/>
        </w:rPr>
        <w:t xml:space="preserve">In RAN1#97 meeting, it was agreed to support Type 0 CSS in CE mode B </w:t>
      </w:r>
      <w:r>
        <w:rPr>
          <w:rFonts w:ascii="Times New Roman" w:hAnsi="Times New Roman"/>
          <w:sz w:val="22"/>
        </w:rPr>
        <w:t>with</w:t>
      </w:r>
      <w:r w:rsidRPr="0092173F">
        <w:rPr>
          <w:rFonts w:ascii="Times New Roman" w:hAnsi="Times New Roman"/>
          <w:sz w:val="22"/>
        </w:rPr>
        <w:t xml:space="preserve"> </w:t>
      </w:r>
      <w:r>
        <w:rPr>
          <w:rFonts w:ascii="Times New Roman" w:hAnsi="Times New Roman"/>
          <w:sz w:val="22"/>
        </w:rPr>
        <w:t>F</w:t>
      </w:r>
      <w:r w:rsidRPr="0092173F">
        <w:rPr>
          <w:rFonts w:ascii="Times New Roman" w:hAnsi="Times New Roman"/>
          <w:sz w:val="22"/>
        </w:rPr>
        <w:t>FS</w:t>
      </w:r>
      <w:r>
        <w:rPr>
          <w:rFonts w:ascii="Times New Roman" w:hAnsi="Times New Roman"/>
          <w:sz w:val="22"/>
        </w:rPr>
        <w:t xml:space="preserve"> for d</w:t>
      </w:r>
      <w:r w:rsidRPr="0092173F">
        <w:rPr>
          <w:rFonts w:ascii="Times New Roman" w:hAnsi="Times New Roman"/>
          <w:sz w:val="22"/>
        </w:rPr>
        <w:t>etails of DCI format</w:t>
      </w:r>
      <w:r>
        <w:rPr>
          <w:rFonts w:ascii="Times New Roman" w:hAnsi="Times New Roman"/>
          <w:sz w:val="22"/>
        </w:rPr>
        <w:t>. So, i</w:t>
      </w:r>
      <w:r w:rsidRPr="0092173F">
        <w:rPr>
          <w:rFonts w:ascii="Times New Roman" w:hAnsi="Times New Roman"/>
          <w:sz w:val="22"/>
        </w:rPr>
        <w:t>f DCI-based ETWS/CMAS notification is adopted in RAN2</w:t>
      </w:r>
      <w:r w:rsidR="00D04FBA">
        <w:rPr>
          <w:rFonts w:ascii="Times New Roman" w:hAnsi="Times New Roman"/>
          <w:sz w:val="22"/>
        </w:rPr>
        <w:t>,</w:t>
      </w:r>
      <w:r w:rsidRPr="0092173F">
        <w:rPr>
          <w:rFonts w:ascii="Times New Roman" w:hAnsi="Times New Roman"/>
          <w:sz w:val="22"/>
        </w:rPr>
        <w:t xml:space="preserve"> then</w:t>
      </w:r>
      <w:r>
        <w:rPr>
          <w:rFonts w:ascii="Times New Roman" w:hAnsi="Times New Roman"/>
          <w:sz w:val="22"/>
        </w:rPr>
        <w:t xml:space="preserve"> from RAN1 point of view, the remaining issue is which DCI format to use and how the </w:t>
      </w:r>
      <w:r w:rsidRPr="0092173F">
        <w:rPr>
          <w:rFonts w:ascii="Times New Roman" w:hAnsi="Times New Roman"/>
          <w:sz w:val="22"/>
        </w:rPr>
        <w:t xml:space="preserve">ETWS/CMAS </w:t>
      </w:r>
      <w:r>
        <w:rPr>
          <w:rFonts w:ascii="Times New Roman" w:hAnsi="Times New Roman"/>
          <w:sz w:val="22"/>
        </w:rPr>
        <w:t xml:space="preserve">information is carried in the DCI. </w:t>
      </w:r>
      <w:r w:rsidRPr="0092173F">
        <w:rPr>
          <w:rFonts w:ascii="Times New Roman" w:hAnsi="Times New Roman"/>
          <w:sz w:val="22"/>
        </w:rPr>
        <w:t>Two alternatives of DCI format for ETWS/CMAS notification were proposed</w:t>
      </w:r>
      <w:r w:rsidR="00D04FBA">
        <w:rPr>
          <w:rFonts w:ascii="Times New Roman" w:hAnsi="Times New Roman"/>
          <w:sz w:val="22"/>
        </w:rPr>
        <w:t xml:space="preserve"> in the contributions</w:t>
      </w:r>
      <w:r w:rsidRPr="0092173F">
        <w:rPr>
          <w:rFonts w:ascii="Times New Roman" w:hAnsi="Times New Roman"/>
          <w:sz w:val="22"/>
        </w:rPr>
        <w:t xml:space="preserve"> </w:t>
      </w:r>
      <w:r w:rsidR="00D04FBA">
        <w:rPr>
          <w:rFonts w:ascii="Times New Roman" w:hAnsi="Times New Roman"/>
          <w:sz w:val="22"/>
        </w:rPr>
        <w:t>as summarized</w:t>
      </w:r>
      <w:r w:rsidRPr="0092173F">
        <w:rPr>
          <w:rFonts w:ascii="Times New Roman" w:hAnsi="Times New Roman"/>
          <w:sz w:val="22"/>
        </w:rPr>
        <w:t xml:space="preserve"> below. </w:t>
      </w:r>
    </w:p>
    <w:p w:rsidR="0092173F" w:rsidRDefault="0092173F" w:rsidP="0092173F">
      <w:pPr>
        <w:pStyle w:val="summary"/>
        <w:numPr>
          <w:ilvl w:val="2"/>
          <w:numId w:val="10"/>
        </w:numPr>
        <w:rPr>
          <w:rFonts w:ascii="Times New Roman" w:hAnsi="Times New Roman"/>
          <w:sz w:val="22"/>
        </w:rPr>
      </w:pPr>
      <w:r w:rsidRPr="0072226D">
        <w:rPr>
          <w:rFonts w:ascii="Times New Roman" w:hAnsi="Times New Roman"/>
          <w:sz w:val="22"/>
        </w:rPr>
        <w:lastRenderedPageBreak/>
        <w:t>DCI format 3/3A with one of the TPC commands repurposed for ETWS/CMAS notification</w:t>
      </w:r>
    </w:p>
    <w:p w:rsidR="0092173F" w:rsidRPr="0072226D" w:rsidRDefault="0092173F" w:rsidP="0092173F">
      <w:pPr>
        <w:pStyle w:val="summary"/>
        <w:numPr>
          <w:ilvl w:val="3"/>
          <w:numId w:val="10"/>
        </w:numPr>
        <w:rPr>
          <w:rFonts w:ascii="Times New Roman" w:hAnsi="Times New Roman"/>
          <w:sz w:val="22"/>
        </w:rPr>
      </w:pPr>
      <w:r>
        <w:rPr>
          <w:rFonts w:ascii="Times New Roman" w:hAnsi="Times New Roman"/>
          <w:sz w:val="22"/>
        </w:rPr>
        <w:t xml:space="preserve">Supported by Ericsson, Nokia, Huawei, </w:t>
      </w:r>
    </w:p>
    <w:p w:rsidR="0092173F" w:rsidRDefault="0092173F" w:rsidP="0092173F">
      <w:pPr>
        <w:pStyle w:val="summary"/>
        <w:numPr>
          <w:ilvl w:val="2"/>
          <w:numId w:val="10"/>
        </w:numPr>
        <w:rPr>
          <w:rFonts w:ascii="Times New Roman" w:hAnsi="Times New Roman"/>
          <w:sz w:val="22"/>
        </w:rPr>
      </w:pPr>
      <w:r w:rsidRPr="0072226D">
        <w:rPr>
          <w:rFonts w:ascii="Times New Roman" w:hAnsi="Times New Roman"/>
          <w:sz w:val="22"/>
        </w:rPr>
        <w:t>DCI format 6-1A/1B with a new RNTI for ETWS/CMAS notification</w:t>
      </w:r>
    </w:p>
    <w:p w:rsidR="0092173F" w:rsidRDefault="0092173F" w:rsidP="0092173F">
      <w:pPr>
        <w:pStyle w:val="summary"/>
        <w:numPr>
          <w:ilvl w:val="3"/>
          <w:numId w:val="10"/>
        </w:numPr>
        <w:rPr>
          <w:rFonts w:ascii="Times New Roman" w:hAnsi="Times New Roman"/>
          <w:sz w:val="22"/>
        </w:rPr>
      </w:pPr>
      <w:r>
        <w:rPr>
          <w:rFonts w:ascii="Times New Roman" w:hAnsi="Times New Roman"/>
          <w:sz w:val="22"/>
        </w:rPr>
        <w:t xml:space="preserve">Supported by Qualcomm, ZTE, </w:t>
      </w:r>
    </w:p>
    <w:p w:rsidR="0080504F" w:rsidRDefault="0080504F" w:rsidP="00D04FBA">
      <w:pPr>
        <w:spacing w:before="0" w:after="0" w:line="240" w:lineRule="atLeast"/>
        <w:ind w:leftChars="50" w:left="100" w:firstLineChars="50" w:firstLine="110"/>
        <w:rPr>
          <w:rFonts w:eastAsia="맑은 고딕"/>
          <w:kern w:val="2"/>
          <w:sz w:val="22"/>
          <w:szCs w:val="22"/>
          <w:lang w:val="en-US" w:eastAsia="ko-KR"/>
        </w:rPr>
      </w:pPr>
    </w:p>
    <w:p w:rsidR="00D04FBA" w:rsidRDefault="00D04FBA" w:rsidP="0080504F">
      <w:pPr>
        <w:pStyle w:val="a1"/>
        <w:numPr>
          <w:ilvl w:val="0"/>
          <w:numId w:val="0"/>
        </w:numPr>
        <w:spacing w:after="180"/>
        <w:ind w:left="400"/>
        <w:rPr>
          <w:rFonts w:ascii="Times New Roman" w:hAnsi="Times New Roman"/>
          <w:sz w:val="22"/>
        </w:rPr>
      </w:pPr>
      <w:r w:rsidRPr="0080504F">
        <w:rPr>
          <w:rFonts w:ascii="Times New Roman" w:hAnsi="Times New Roman"/>
          <w:sz w:val="22"/>
        </w:rPr>
        <w:t xml:space="preserve">As a feature lead, </w:t>
      </w:r>
      <w:r w:rsidR="0080504F" w:rsidRPr="0080504F">
        <w:rPr>
          <w:rFonts w:ascii="Times New Roman" w:hAnsi="Times New Roman"/>
          <w:sz w:val="22"/>
        </w:rPr>
        <w:t xml:space="preserve">given the progress of RAN2 discussion that they have yet to make an agreement </w:t>
      </w:r>
      <w:r w:rsidR="0080504F">
        <w:rPr>
          <w:rFonts w:ascii="Times New Roman" w:hAnsi="Times New Roman"/>
          <w:sz w:val="22"/>
        </w:rPr>
        <w:t xml:space="preserve">on </w:t>
      </w:r>
      <w:r w:rsidR="0080504F" w:rsidRPr="0080504F">
        <w:rPr>
          <w:rFonts w:ascii="Times New Roman" w:hAnsi="Times New Roman"/>
          <w:sz w:val="22"/>
        </w:rPr>
        <w:t xml:space="preserve">whether the DCI-based </w:t>
      </w:r>
      <w:r w:rsidR="0080504F" w:rsidRPr="0092173F">
        <w:rPr>
          <w:rFonts w:ascii="Times New Roman" w:hAnsi="Times New Roman"/>
          <w:sz w:val="22"/>
        </w:rPr>
        <w:t>ETWS/CMAS notification</w:t>
      </w:r>
      <w:r w:rsidR="0080504F" w:rsidRPr="0080504F">
        <w:rPr>
          <w:rFonts w:ascii="Times New Roman" w:hAnsi="Times New Roman"/>
          <w:sz w:val="22"/>
        </w:rPr>
        <w:t xml:space="preserve"> is supported or not and which information needs to be carried in the DCI</w:t>
      </w:r>
      <w:r w:rsidR="0080504F">
        <w:rPr>
          <w:rFonts w:ascii="Times New Roman" w:hAnsi="Times New Roman"/>
          <w:sz w:val="22"/>
        </w:rPr>
        <w:t xml:space="preserve"> if supported</w:t>
      </w:r>
      <w:r w:rsidR="0080504F" w:rsidRPr="0080504F">
        <w:rPr>
          <w:rFonts w:ascii="Times New Roman" w:hAnsi="Times New Roman"/>
          <w:sz w:val="22"/>
        </w:rPr>
        <w:t xml:space="preserve">, and also given the fact that there are only two alternatives proposed for the DCI formats, the best thing we can do in this meeting is to </w:t>
      </w:r>
      <w:r w:rsidR="0080504F">
        <w:rPr>
          <w:rFonts w:ascii="Times New Roman" w:hAnsi="Times New Roman"/>
          <w:sz w:val="22"/>
        </w:rPr>
        <w:t xml:space="preserve">list up the two alternatives and agree to select between the two in the </w:t>
      </w:r>
      <w:r w:rsidR="00D3311E">
        <w:rPr>
          <w:rFonts w:ascii="Times New Roman" w:hAnsi="Times New Roman"/>
          <w:sz w:val="22"/>
        </w:rPr>
        <w:t>next</w:t>
      </w:r>
      <w:r w:rsidR="0080504F">
        <w:rPr>
          <w:rFonts w:ascii="Times New Roman" w:hAnsi="Times New Roman"/>
          <w:sz w:val="22"/>
        </w:rPr>
        <w:t xml:space="preserve"> meeting. </w:t>
      </w:r>
    </w:p>
    <w:p w:rsidR="00D3311E" w:rsidRDefault="00D3311E" w:rsidP="0080504F">
      <w:pPr>
        <w:pStyle w:val="a1"/>
        <w:numPr>
          <w:ilvl w:val="0"/>
          <w:numId w:val="0"/>
        </w:numPr>
        <w:spacing w:after="180"/>
        <w:ind w:left="400"/>
        <w:rPr>
          <w:rFonts w:ascii="Times New Roman" w:hAnsi="Times New Roman"/>
          <w:sz w:val="22"/>
        </w:rPr>
      </w:pPr>
    </w:p>
    <w:p w:rsidR="00D3311E" w:rsidRPr="00B37FF7" w:rsidRDefault="00D3311E" w:rsidP="00D3311E">
      <w:pPr>
        <w:pStyle w:val="rProposal"/>
        <w:ind w:left="1277" w:hanging="851"/>
      </w:pPr>
      <w:r>
        <w:rPr>
          <w:b/>
          <w:color w:val="0070C0"/>
        </w:rPr>
        <w:t>Possible Agreement</w:t>
      </w:r>
    </w:p>
    <w:p w:rsidR="00D3311E" w:rsidRPr="00947C4C" w:rsidRDefault="00D3311E" w:rsidP="00D3311E">
      <w:pPr>
        <w:pStyle w:val="rProposal"/>
        <w:ind w:leftChars="0" w:left="567" w:firstLineChars="50" w:firstLine="110"/>
      </w:pPr>
      <w:r>
        <w:t>If</w:t>
      </w:r>
      <w:r w:rsidRPr="00947C4C">
        <w:t xml:space="preserve"> ETWS/CMAS indication</w:t>
      </w:r>
      <w:r>
        <w:t xml:space="preserve"> to </w:t>
      </w:r>
      <w:r w:rsidRPr="00947C4C">
        <w:t xml:space="preserve">a non-BL UE in CE in connected mode </w:t>
      </w:r>
      <w:r>
        <w:t>via DCI</w:t>
      </w:r>
      <w:r w:rsidRPr="00947C4C">
        <w:t xml:space="preserve"> using Type 0 CSS</w:t>
      </w:r>
      <w:r>
        <w:t xml:space="preserve"> is supported, the DCI formats are selected between the following two alternatives.   </w:t>
      </w:r>
    </w:p>
    <w:p w:rsidR="00D3311E" w:rsidRPr="00947C4C" w:rsidRDefault="00D3311E" w:rsidP="00D3311E">
      <w:pPr>
        <w:pStyle w:val="rProposalsub"/>
        <w:numPr>
          <w:ilvl w:val="2"/>
          <w:numId w:val="34"/>
        </w:numPr>
      </w:pPr>
      <w:r w:rsidRPr="00947C4C">
        <w:t>DCI format 3/3A with one of the TPC commands repurposed for ETWS/CMAS notification</w:t>
      </w:r>
    </w:p>
    <w:p w:rsidR="00D3311E" w:rsidRPr="00947C4C" w:rsidRDefault="00D3311E" w:rsidP="00D3311E">
      <w:pPr>
        <w:pStyle w:val="Proposalsub"/>
        <w:rPr>
          <w:i/>
        </w:rPr>
      </w:pPr>
      <w:r w:rsidRPr="00947C4C">
        <w:rPr>
          <w:i/>
        </w:rPr>
        <w:t>DCI format 6-1A/1B with a new RNTI for ETWS/CMAS notification</w:t>
      </w:r>
    </w:p>
    <w:p w:rsidR="00D3311E" w:rsidRPr="00D3311E" w:rsidRDefault="00D3311E" w:rsidP="0080504F">
      <w:pPr>
        <w:pStyle w:val="a1"/>
        <w:numPr>
          <w:ilvl w:val="0"/>
          <w:numId w:val="0"/>
        </w:numPr>
        <w:spacing w:after="180"/>
        <w:ind w:left="400"/>
        <w:rPr>
          <w:rFonts w:ascii="Times New Roman" w:hAnsi="Times New Roman"/>
          <w:sz w:val="22"/>
          <w:lang w:val="en-US"/>
        </w:rPr>
      </w:pPr>
    </w:p>
    <w:p w:rsidR="00D3311E" w:rsidRPr="0080504F" w:rsidRDefault="00D3464E" w:rsidP="0080504F">
      <w:pPr>
        <w:pStyle w:val="a1"/>
        <w:numPr>
          <w:ilvl w:val="0"/>
          <w:numId w:val="0"/>
        </w:numPr>
        <w:spacing w:after="180"/>
        <w:ind w:left="400"/>
        <w:rPr>
          <w:rFonts w:ascii="Times New Roman" w:hAnsi="Times New Roman"/>
          <w:sz w:val="22"/>
        </w:rPr>
      </w:pPr>
      <w:r>
        <w:rPr>
          <w:rFonts w:ascii="Times New Roman" w:hAnsi="Times New Roman" w:hint="eastAsia"/>
          <w:sz w:val="22"/>
        </w:rPr>
        <w:t xml:space="preserve">For your </w:t>
      </w:r>
      <w:r>
        <w:rPr>
          <w:rFonts w:ascii="Times New Roman" w:hAnsi="Times New Roman"/>
          <w:sz w:val="22"/>
        </w:rPr>
        <w:t>information</w:t>
      </w:r>
      <w:r>
        <w:rPr>
          <w:rFonts w:ascii="Times New Roman" w:hAnsi="Times New Roman" w:hint="eastAsia"/>
          <w:sz w:val="22"/>
        </w:rPr>
        <w:t>,</w:t>
      </w:r>
      <w:r>
        <w:rPr>
          <w:rFonts w:ascii="Times New Roman" w:hAnsi="Times New Roman"/>
          <w:sz w:val="22"/>
        </w:rPr>
        <w:t xml:space="preserve"> the questions </w:t>
      </w:r>
      <w:r w:rsidR="00FA6C23">
        <w:rPr>
          <w:rFonts w:ascii="Times New Roman" w:hAnsi="Times New Roman"/>
          <w:sz w:val="22"/>
        </w:rPr>
        <w:t xml:space="preserve">under RAN2 e-mail discussion and </w:t>
      </w:r>
      <w:r>
        <w:rPr>
          <w:rFonts w:ascii="Times New Roman" w:hAnsi="Times New Roman"/>
          <w:sz w:val="22"/>
        </w:rPr>
        <w:t>related to RAN1 discussion on the DCI format are summarized below.</w:t>
      </w:r>
    </w:p>
    <w:p w:rsidR="00D04FBA" w:rsidRPr="00F67398" w:rsidRDefault="00D04FBA" w:rsidP="00D04FBA">
      <w:pPr>
        <w:spacing w:before="0" w:after="0" w:line="240" w:lineRule="atLeast"/>
        <w:ind w:left="0" w:firstLine="0"/>
        <w:rPr>
          <w:rFonts w:eastAsia="맑은 고딕"/>
          <w:kern w:val="2"/>
          <w:sz w:val="22"/>
          <w:szCs w:val="22"/>
          <w:lang w:val="en-US" w:eastAsia="ko-KR"/>
        </w:rPr>
      </w:pPr>
    </w:p>
    <w:tbl>
      <w:tblPr>
        <w:tblStyle w:val="a8"/>
        <w:tblW w:w="0" w:type="auto"/>
        <w:tblInd w:w="421" w:type="dxa"/>
        <w:tblLook w:val="04A0" w:firstRow="1" w:lastRow="0" w:firstColumn="1" w:lastColumn="0" w:noHBand="0" w:noVBand="1"/>
      </w:tblPr>
      <w:tblGrid>
        <w:gridCol w:w="9207"/>
      </w:tblGrid>
      <w:tr w:rsidR="00D04FBA" w:rsidTr="00D3464E">
        <w:tc>
          <w:tcPr>
            <w:tcW w:w="9207" w:type="dxa"/>
          </w:tcPr>
          <w:p w:rsidR="00D04FBA" w:rsidRDefault="00D04FBA" w:rsidP="00800F01">
            <w:pPr>
              <w:spacing w:before="0" w:after="0" w:line="240" w:lineRule="atLeast"/>
              <w:ind w:left="0" w:firstLine="0"/>
              <w:rPr>
                <w:rFonts w:eastAsia="맑은 고딕"/>
                <w:kern w:val="2"/>
                <w:sz w:val="22"/>
                <w:szCs w:val="22"/>
                <w:lang w:val="en-US" w:eastAsia="ko-KR"/>
              </w:rPr>
            </w:pPr>
            <w:r>
              <w:rPr>
                <w:i/>
                <w:iCs/>
                <w:lang w:eastAsia="zh-CN"/>
              </w:rPr>
              <w:t>Question 2</w:t>
            </w:r>
            <w:r w:rsidRPr="00AA46AD">
              <w:rPr>
                <w:i/>
                <w:iCs/>
                <w:lang w:eastAsia="zh-CN"/>
              </w:rPr>
              <w:t>. Should non-BL UEs monitor CSS in any paging occasion at least once in a paging cycle for ETWS/CMAS notification in connected mode? If not, please suggest another option.</w:t>
            </w:r>
          </w:p>
        </w:tc>
      </w:tr>
      <w:tr w:rsidR="00D04FBA" w:rsidTr="00D3464E">
        <w:tc>
          <w:tcPr>
            <w:tcW w:w="9207" w:type="dxa"/>
          </w:tcPr>
          <w:p w:rsidR="00D04FBA" w:rsidRPr="00AA46AD" w:rsidRDefault="00D04FBA" w:rsidP="00800F01">
            <w:pPr>
              <w:autoSpaceDN w:val="0"/>
              <w:spacing w:before="0" w:after="0" w:line="240" w:lineRule="auto"/>
              <w:ind w:left="0" w:firstLine="0"/>
              <w:jc w:val="left"/>
              <w:rPr>
                <w:i/>
                <w:iCs/>
                <w:lang w:eastAsia="zh-CN"/>
              </w:rPr>
            </w:pPr>
            <w:r>
              <w:rPr>
                <w:i/>
                <w:iCs/>
                <w:lang w:eastAsia="zh-CN"/>
              </w:rPr>
              <w:t>Question 3</w:t>
            </w:r>
            <w:r w:rsidRPr="00AA46AD">
              <w:rPr>
                <w:i/>
                <w:iCs/>
                <w:lang w:eastAsia="zh-CN"/>
              </w:rPr>
              <w:t>. Please provide input which option is preferred. If a company has another suggestion, please specify the details.</w:t>
            </w:r>
          </w:p>
          <w:p w:rsidR="00D04FBA" w:rsidRPr="00AA46AD" w:rsidRDefault="00D04FBA" w:rsidP="00800F01">
            <w:pPr>
              <w:numPr>
                <w:ilvl w:val="0"/>
                <w:numId w:val="48"/>
              </w:numPr>
              <w:autoSpaceDN w:val="0"/>
              <w:spacing w:before="0" w:after="0" w:line="240" w:lineRule="auto"/>
              <w:jc w:val="left"/>
              <w:rPr>
                <w:i/>
                <w:iCs/>
                <w:lang w:eastAsia="zh-CN"/>
              </w:rPr>
            </w:pPr>
            <w:r w:rsidRPr="00AA46AD">
              <w:rPr>
                <w:i/>
                <w:iCs/>
                <w:lang w:eastAsia="zh-CN"/>
              </w:rPr>
              <w:t xml:space="preserve">Option-1: Acquire MIB to obtain SIB1-BR and SIB10/11/12 </w:t>
            </w:r>
          </w:p>
          <w:p w:rsidR="00D04FBA" w:rsidRPr="00AA46AD" w:rsidRDefault="00D04FBA" w:rsidP="00800F01">
            <w:pPr>
              <w:numPr>
                <w:ilvl w:val="1"/>
                <w:numId w:val="48"/>
              </w:numPr>
              <w:autoSpaceDN w:val="0"/>
              <w:spacing w:before="0" w:after="0" w:line="240" w:lineRule="auto"/>
              <w:jc w:val="left"/>
              <w:rPr>
                <w:i/>
                <w:iCs/>
                <w:lang w:eastAsia="zh-CN"/>
              </w:rPr>
            </w:pPr>
            <w:r w:rsidRPr="00AA46AD">
              <w:rPr>
                <w:i/>
                <w:iCs/>
                <w:lang w:eastAsia="zh-CN"/>
              </w:rPr>
              <w:t>UE follows legacy procedure to acquire SIB10/11/12 upon reception of ETWS/CMAS notification.</w:t>
            </w:r>
          </w:p>
          <w:p w:rsidR="00D04FBA" w:rsidRPr="00AA46AD" w:rsidRDefault="00D04FBA" w:rsidP="00800F01">
            <w:pPr>
              <w:numPr>
                <w:ilvl w:val="0"/>
                <w:numId w:val="48"/>
              </w:numPr>
              <w:autoSpaceDN w:val="0"/>
              <w:spacing w:before="0" w:after="0" w:line="240" w:lineRule="auto"/>
              <w:jc w:val="left"/>
              <w:rPr>
                <w:i/>
                <w:iCs/>
                <w:lang w:eastAsia="zh-CN"/>
              </w:rPr>
            </w:pPr>
            <w:r w:rsidRPr="00AA46AD">
              <w:rPr>
                <w:i/>
                <w:iCs/>
                <w:lang w:eastAsia="zh-CN"/>
              </w:rPr>
              <w:t>Option-2: Acquire SIB1-BR and SIB10/11/12 (not MIB)</w:t>
            </w:r>
          </w:p>
          <w:p w:rsidR="00D04FBA" w:rsidRPr="00AA46AD" w:rsidRDefault="00D04FBA" w:rsidP="00800F01">
            <w:pPr>
              <w:numPr>
                <w:ilvl w:val="1"/>
                <w:numId w:val="48"/>
              </w:numPr>
              <w:autoSpaceDN w:val="0"/>
              <w:spacing w:before="0" w:after="0" w:line="240" w:lineRule="auto"/>
              <w:jc w:val="left"/>
              <w:rPr>
                <w:i/>
                <w:iCs/>
                <w:lang w:eastAsia="zh-CN"/>
              </w:rPr>
            </w:pPr>
            <w:r w:rsidRPr="00AA46AD">
              <w:rPr>
                <w:i/>
                <w:iCs/>
                <w:lang w:eastAsia="zh-CN"/>
              </w:rPr>
              <w:t>UE does not acquire MIB by providing the scheduling information of SIB1-BR via DCI.</w:t>
            </w:r>
          </w:p>
          <w:p w:rsidR="00D04FBA" w:rsidRPr="00AA46AD" w:rsidRDefault="00D04FBA" w:rsidP="00800F01">
            <w:pPr>
              <w:numPr>
                <w:ilvl w:val="0"/>
                <w:numId w:val="48"/>
              </w:numPr>
              <w:autoSpaceDN w:val="0"/>
              <w:spacing w:before="0" w:after="0" w:line="240" w:lineRule="auto"/>
              <w:jc w:val="left"/>
              <w:rPr>
                <w:i/>
                <w:iCs/>
                <w:lang w:eastAsia="zh-CN"/>
              </w:rPr>
            </w:pPr>
            <w:r w:rsidRPr="00AA46AD">
              <w:rPr>
                <w:i/>
                <w:iCs/>
                <w:lang w:eastAsia="zh-CN"/>
              </w:rPr>
              <w:t>Option-3: Switch to wideband operation to acquire SIB10/11/12 conveyed via SystemInformation message</w:t>
            </w:r>
          </w:p>
          <w:p w:rsidR="00D04FBA" w:rsidRPr="00AA46AD" w:rsidRDefault="00D04FBA" w:rsidP="00800F01">
            <w:pPr>
              <w:numPr>
                <w:ilvl w:val="1"/>
                <w:numId w:val="48"/>
              </w:numPr>
              <w:autoSpaceDN w:val="0"/>
              <w:spacing w:before="0" w:after="0" w:line="240" w:lineRule="auto"/>
              <w:jc w:val="left"/>
              <w:rPr>
                <w:i/>
                <w:iCs/>
                <w:lang w:eastAsia="zh-CN"/>
              </w:rPr>
            </w:pPr>
            <w:r w:rsidRPr="00AA46AD">
              <w:rPr>
                <w:i/>
                <w:iCs/>
                <w:lang w:eastAsia="zh-CN"/>
              </w:rPr>
              <w:t>UE switches to the full system bandwidth to read the SIB10/11/12 conveyed via SystemInformation message, not SystemInformation-BR message.</w:t>
            </w:r>
          </w:p>
          <w:p w:rsidR="00D04FBA" w:rsidRPr="00AA46AD" w:rsidRDefault="00D04FBA" w:rsidP="00800F01">
            <w:pPr>
              <w:numPr>
                <w:ilvl w:val="0"/>
                <w:numId w:val="48"/>
              </w:numPr>
              <w:autoSpaceDN w:val="0"/>
              <w:spacing w:before="0" w:after="0" w:line="240" w:lineRule="auto"/>
              <w:jc w:val="left"/>
              <w:rPr>
                <w:i/>
                <w:iCs/>
                <w:lang w:eastAsia="zh-CN"/>
              </w:rPr>
            </w:pPr>
            <w:r w:rsidRPr="00AA46AD">
              <w:rPr>
                <w:i/>
                <w:iCs/>
                <w:lang w:eastAsia="zh-CN"/>
              </w:rPr>
              <w:t>Option-4: Leave it to UE implementation</w:t>
            </w:r>
          </w:p>
          <w:p w:rsidR="00D04FBA" w:rsidRPr="00AA46AD" w:rsidRDefault="00D04FBA" w:rsidP="00800F01">
            <w:pPr>
              <w:numPr>
                <w:ilvl w:val="0"/>
                <w:numId w:val="48"/>
              </w:numPr>
              <w:autoSpaceDN w:val="0"/>
              <w:spacing w:before="0" w:after="0" w:line="240" w:lineRule="auto"/>
              <w:jc w:val="left"/>
              <w:rPr>
                <w:i/>
                <w:iCs/>
                <w:lang w:eastAsia="zh-CN"/>
              </w:rPr>
            </w:pPr>
            <w:r w:rsidRPr="00AA46AD">
              <w:rPr>
                <w:i/>
                <w:iCs/>
                <w:lang w:eastAsia="zh-CN"/>
              </w:rPr>
              <w:lastRenderedPageBreak/>
              <w:t>Option-5: Enter into IDLE mode</w:t>
            </w:r>
          </w:p>
          <w:p w:rsidR="00D04FBA" w:rsidRDefault="00D04FBA" w:rsidP="009A2E90">
            <w:pPr>
              <w:numPr>
                <w:ilvl w:val="1"/>
                <w:numId w:val="48"/>
              </w:numPr>
              <w:autoSpaceDN w:val="0"/>
              <w:spacing w:before="0" w:after="0" w:line="240" w:lineRule="auto"/>
              <w:jc w:val="left"/>
              <w:rPr>
                <w:rFonts w:eastAsia="맑은 고딕"/>
                <w:kern w:val="2"/>
                <w:sz w:val="22"/>
                <w:szCs w:val="22"/>
                <w:lang w:val="en-US" w:eastAsia="ko-KR"/>
              </w:rPr>
            </w:pPr>
            <w:r w:rsidRPr="00AA46AD">
              <w:rPr>
                <w:i/>
                <w:iCs/>
                <w:lang w:eastAsia="zh-CN"/>
              </w:rPr>
              <w:t>UE enters into IDLE mode and performs legacy operation to acquire ETWS/CMAS information.</w:t>
            </w:r>
          </w:p>
        </w:tc>
      </w:tr>
      <w:tr w:rsidR="00D04FBA" w:rsidTr="00D3464E">
        <w:tc>
          <w:tcPr>
            <w:tcW w:w="9207" w:type="dxa"/>
          </w:tcPr>
          <w:p w:rsidR="00D04FBA" w:rsidRDefault="00D04FBA" w:rsidP="00800F01">
            <w:pPr>
              <w:spacing w:before="0" w:after="0" w:line="240" w:lineRule="atLeast"/>
              <w:ind w:left="0" w:firstLine="0"/>
              <w:rPr>
                <w:rFonts w:eastAsia="맑은 고딕"/>
                <w:kern w:val="2"/>
                <w:sz w:val="22"/>
                <w:szCs w:val="22"/>
                <w:lang w:val="en-US" w:eastAsia="ko-KR"/>
              </w:rPr>
            </w:pPr>
            <w:r w:rsidRPr="00AA46AD">
              <w:rPr>
                <w:i/>
                <w:iCs/>
                <w:lang w:eastAsia="zh-CN"/>
              </w:rPr>
              <w:lastRenderedPageBreak/>
              <w:t>Question 4. Please provide inputs whether or not acquisition of ETWS/CMAS information can be supported in CE mode B and/or any different approach should be applied for the support in CE mode B.</w:t>
            </w:r>
          </w:p>
        </w:tc>
      </w:tr>
      <w:tr w:rsidR="00D04FBA" w:rsidTr="00D3464E">
        <w:tc>
          <w:tcPr>
            <w:tcW w:w="9207" w:type="dxa"/>
          </w:tcPr>
          <w:p w:rsidR="00D04FBA" w:rsidRDefault="00D04FBA" w:rsidP="00800F01">
            <w:pPr>
              <w:spacing w:before="0" w:after="0" w:line="240" w:lineRule="atLeast"/>
              <w:ind w:left="0" w:firstLine="0"/>
              <w:rPr>
                <w:rFonts w:eastAsia="맑은 고딕"/>
                <w:kern w:val="2"/>
                <w:sz w:val="22"/>
                <w:szCs w:val="22"/>
                <w:lang w:val="en-US" w:eastAsia="ko-KR"/>
              </w:rPr>
            </w:pPr>
            <w:r>
              <w:rPr>
                <w:i/>
                <w:iCs/>
                <w:lang w:eastAsia="zh-CN"/>
              </w:rPr>
              <w:t>Question 5</w:t>
            </w:r>
            <w:r w:rsidRPr="00AA46AD">
              <w:rPr>
                <w:i/>
                <w:iCs/>
                <w:lang w:eastAsia="zh-CN"/>
              </w:rPr>
              <w:t>. Please provide input which information could be included in the DCI.</w:t>
            </w:r>
          </w:p>
        </w:tc>
      </w:tr>
    </w:tbl>
    <w:p w:rsidR="00D04FBA" w:rsidRDefault="00D04FBA" w:rsidP="00D04FBA">
      <w:pPr>
        <w:pStyle w:val="a1"/>
        <w:numPr>
          <w:ilvl w:val="0"/>
          <w:numId w:val="0"/>
        </w:numPr>
        <w:spacing w:after="180"/>
        <w:ind w:left="400"/>
        <w:rPr>
          <w:rFonts w:ascii="Times New Roman" w:hAnsi="Times New Roman"/>
          <w:sz w:val="22"/>
          <w:lang w:val="en-US"/>
        </w:rPr>
      </w:pPr>
    </w:p>
    <w:p w:rsidR="00ED1A05" w:rsidRDefault="00D3464E" w:rsidP="00D3464E">
      <w:pPr>
        <w:pStyle w:val="a1"/>
        <w:numPr>
          <w:ilvl w:val="0"/>
          <w:numId w:val="0"/>
        </w:numPr>
        <w:spacing w:after="180"/>
        <w:ind w:left="400"/>
        <w:rPr>
          <w:rFonts w:ascii="Times New Roman" w:hAnsi="Times New Roman"/>
          <w:sz w:val="22"/>
        </w:rPr>
      </w:pPr>
      <w:r w:rsidRPr="00D3464E">
        <w:rPr>
          <w:rFonts w:ascii="Times New Roman" w:hAnsi="Times New Roman"/>
          <w:sz w:val="22"/>
        </w:rPr>
        <w:t xml:space="preserve">And also to </w:t>
      </w:r>
      <w:r w:rsidR="009B76FD" w:rsidRPr="00D3464E">
        <w:rPr>
          <w:rFonts w:ascii="Times New Roman" w:hAnsi="Times New Roman" w:hint="eastAsia"/>
          <w:sz w:val="22"/>
        </w:rPr>
        <w:t>facilitate discussions during the meeting</w:t>
      </w:r>
      <w:r w:rsidRPr="00D3464E">
        <w:rPr>
          <w:rFonts w:ascii="Times New Roman" w:hAnsi="Times New Roman"/>
          <w:sz w:val="22"/>
        </w:rPr>
        <w:t xml:space="preserve">, </w:t>
      </w:r>
      <w:r w:rsidR="00192416">
        <w:rPr>
          <w:rFonts w:ascii="Times New Roman" w:hAnsi="Times New Roman"/>
          <w:sz w:val="22"/>
        </w:rPr>
        <w:t xml:space="preserve">the </w:t>
      </w:r>
      <w:r w:rsidR="00ED1A05">
        <w:rPr>
          <w:rFonts w:ascii="Times New Roman" w:hAnsi="Times New Roman"/>
          <w:sz w:val="22"/>
        </w:rPr>
        <w:t xml:space="preserve">pros and cons </w:t>
      </w:r>
      <w:r w:rsidR="00192416">
        <w:rPr>
          <w:rFonts w:ascii="Times New Roman" w:hAnsi="Times New Roman"/>
          <w:sz w:val="22"/>
        </w:rPr>
        <w:t xml:space="preserve">of each approaches </w:t>
      </w:r>
      <w:r>
        <w:rPr>
          <w:rFonts w:ascii="Times New Roman" w:hAnsi="Times New Roman"/>
          <w:sz w:val="22"/>
        </w:rPr>
        <w:t xml:space="preserve">claimed by each company are captured </w:t>
      </w:r>
      <w:r w:rsidRPr="00D3464E">
        <w:rPr>
          <w:rFonts w:ascii="Times New Roman" w:hAnsi="Times New Roman"/>
          <w:sz w:val="22"/>
        </w:rPr>
        <w:t xml:space="preserve">below in </w:t>
      </w:r>
      <w:r w:rsidRPr="00D3464E">
        <w:rPr>
          <w:rFonts w:ascii="Times New Roman" w:hAnsi="Times New Roman"/>
          <w:sz w:val="22"/>
        </w:rPr>
        <w:fldChar w:fldCharType="begin"/>
      </w:r>
      <w:r w:rsidRPr="00D3464E">
        <w:rPr>
          <w:rFonts w:ascii="Times New Roman" w:hAnsi="Times New Roman"/>
          <w:sz w:val="22"/>
        </w:rPr>
        <w:instrText xml:space="preserve"> REF _Ref17487552 \h  \* MERGEFORMAT </w:instrText>
      </w:r>
      <w:r w:rsidRPr="00D3464E">
        <w:rPr>
          <w:rFonts w:ascii="Times New Roman" w:hAnsi="Times New Roman"/>
          <w:sz w:val="22"/>
        </w:rPr>
      </w:r>
      <w:r w:rsidRPr="00D3464E">
        <w:rPr>
          <w:rFonts w:ascii="Times New Roman" w:hAnsi="Times New Roman"/>
          <w:sz w:val="22"/>
        </w:rPr>
        <w:fldChar w:fldCharType="separate"/>
      </w:r>
      <w:r w:rsidRPr="00D3464E">
        <w:rPr>
          <w:rFonts w:ascii="Times New Roman" w:hAnsi="Times New Roman"/>
          <w:sz w:val="22"/>
        </w:rPr>
        <w:t>Table 1</w:t>
      </w:r>
      <w:r w:rsidRPr="00D3464E">
        <w:rPr>
          <w:rFonts w:ascii="Times New Roman" w:hAnsi="Times New Roman"/>
          <w:sz w:val="22"/>
        </w:rPr>
        <w:fldChar w:fldCharType="end"/>
      </w:r>
      <w:r w:rsidRPr="00D3464E">
        <w:rPr>
          <w:rFonts w:ascii="Times New Roman" w:hAnsi="Times New Roman"/>
          <w:sz w:val="22"/>
        </w:rPr>
        <w:t xml:space="preserve">. </w:t>
      </w:r>
    </w:p>
    <w:p w:rsidR="00436AAD" w:rsidRPr="00F67398" w:rsidRDefault="00436AAD" w:rsidP="00F67398">
      <w:pPr>
        <w:pStyle w:val="af0"/>
        <w:keepNext/>
        <w:rPr>
          <w:b w:val="0"/>
          <w:sz w:val="22"/>
        </w:rPr>
      </w:pPr>
      <w:bookmarkStart w:id="5" w:name="_Ref17487552"/>
      <w:r w:rsidRPr="00F67398">
        <w:rPr>
          <w:b w:val="0"/>
          <w:sz w:val="22"/>
        </w:rPr>
        <w:t xml:space="preserve">Table </w:t>
      </w:r>
      <w:r w:rsidRPr="00F67398">
        <w:rPr>
          <w:b w:val="0"/>
          <w:sz w:val="22"/>
        </w:rPr>
        <w:fldChar w:fldCharType="begin"/>
      </w:r>
      <w:r w:rsidRPr="00F67398">
        <w:rPr>
          <w:b w:val="0"/>
          <w:sz w:val="22"/>
        </w:rPr>
        <w:instrText xml:space="preserve"> SEQ Table \* ARABIC </w:instrText>
      </w:r>
      <w:r w:rsidRPr="00F67398">
        <w:rPr>
          <w:b w:val="0"/>
          <w:sz w:val="22"/>
        </w:rPr>
        <w:fldChar w:fldCharType="separate"/>
      </w:r>
      <w:r w:rsidRPr="00F67398">
        <w:rPr>
          <w:b w:val="0"/>
          <w:noProof/>
          <w:sz w:val="22"/>
        </w:rPr>
        <w:t>1</w:t>
      </w:r>
      <w:r w:rsidRPr="00F67398">
        <w:rPr>
          <w:b w:val="0"/>
          <w:sz w:val="22"/>
        </w:rPr>
        <w:fldChar w:fldCharType="end"/>
      </w:r>
      <w:bookmarkEnd w:id="5"/>
      <w:r>
        <w:rPr>
          <w:b w:val="0"/>
          <w:sz w:val="22"/>
        </w:rPr>
        <w:t>. Summary of views on DCI formats for ETWS/CMAS notification (based on contributions)</w:t>
      </w:r>
    </w:p>
    <w:tbl>
      <w:tblPr>
        <w:tblStyle w:val="5"/>
        <w:tblW w:w="9213" w:type="dxa"/>
        <w:tblInd w:w="421" w:type="dxa"/>
        <w:tblLook w:val="04A0" w:firstRow="1" w:lastRow="0" w:firstColumn="1" w:lastColumn="0" w:noHBand="0" w:noVBand="1"/>
      </w:tblPr>
      <w:tblGrid>
        <w:gridCol w:w="1664"/>
        <w:gridCol w:w="3775"/>
        <w:gridCol w:w="3774"/>
      </w:tblGrid>
      <w:tr w:rsidR="00D3464E" w:rsidRPr="00782E15" w:rsidTr="00D3464E">
        <w:tc>
          <w:tcPr>
            <w:tcW w:w="1664" w:type="dxa"/>
          </w:tcPr>
          <w:p w:rsidR="00782E15" w:rsidRPr="00782E15" w:rsidRDefault="00782E15" w:rsidP="00782E15">
            <w:pPr>
              <w:spacing w:before="0" w:after="0" w:line="240" w:lineRule="auto"/>
              <w:ind w:left="0" w:firstLine="0"/>
              <w:jc w:val="left"/>
              <w:rPr>
                <w:rFonts w:ascii="Times" w:eastAsia="굴림" w:hAnsi="Times" w:cs="Times"/>
              </w:rPr>
            </w:pPr>
          </w:p>
        </w:tc>
        <w:tc>
          <w:tcPr>
            <w:tcW w:w="3775" w:type="dxa"/>
          </w:tcPr>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굴림" w:hAnsi="Times" w:cs="Times"/>
              </w:rPr>
              <w:t>DCI format 3/3A</w:t>
            </w:r>
          </w:p>
        </w:tc>
        <w:tc>
          <w:tcPr>
            <w:tcW w:w="3774" w:type="dxa"/>
          </w:tcPr>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굴림" w:hAnsi="Times" w:cs="Times"/>
              </w:rPr>
              <w:t>DCI format 6-1A/1B</w:t>
            </w:r>
          </w:p>
        </w:tc>
      </w:tr>
      <w:tr w:rsidR="00D3464E" w:rsidRPr="00782E15" w:rsidTr="00D3464E">
        <w:tc>
          <w:tcPr>
            <w:tcW w:w="1664" w:type="dxa"/>
          </w:tcPr>
          <w:p w:rsidR="00782E15" w:rsidRPr="00782E15" w:rsidRDefault="00782E15" w:rsidP="00782E15">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t>Qualcomm</w:t>
            </w:r>
          </w:p>
        </w:tc>
        <w:tc>
          <w:tcPr>
            <w:tcW w:w="3775" w:type="dxa"/>
          </w:tcPr>
          <w:p w:rsidR="00782E15" w:rsidRPr="00782E15" w:rsidRDefault="00782E15" w:rsidP="00782E15">
            <w:pPr>
              <w:spacing w:before="0" w:after="0" w:line="240" w:lineRule="auto"/>
              <w:ind w:left="0" w:firstLine="0"/>
              <w:jc w:val="left"/>
              <w:rPr>
                <w:rFonts w:ascii="Times" w:eastAsia="바탕" w:hAnsi="Times" w:cs="Times"/>
                <w:snapToGrid w:val="0"/>
                <w:kern w:val="2"/>
                <w:lang w:eastAsia="ko-KR"/>
              </w:rPr>
            </w:pPr>
          </w:p>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바탕" w:hAnsi="Times" w:cs="Times"/>
                <w:snapToGrid w:val="0"/>
                <w:kern w:val="2"/>
                <w:lang w:eastAsia="ko-KR"/>
              </w:rPr>
              <w:t xml:space="preserve">Number of TPC commands carried by DCI format 3/3A will be reduced by one or two. Since the transmission of ETWS/CMAS notification occurs rarely, a </w:t>
            </w:r>
            <w:r w:rsidRPr="00782E15">
              <w:rPr>
                <w:rFonts w:ascii="Times" w:eastAsia="바탕" w:hAnsi="Times" w:cs="Times"/>
                <w:b/>
                <w:snapToGrid w:val="0"/>
                <w:kern w:val="2"/>
                <w:lang w:eastAsia="ko-KR"/>
              </w:rPr>
              <w:t>fixed reservation</w:t>
            </w:r>
            <w:r w:rsidRPr="00782E15">
              <w:rPr>
                <w:rFonts w:ascii="Times" w:eastAsia="바탕" w:hAnsi="Times" w:cs="Times"/>
                <w:snapToGrid w:val="0"/>
                <w:kern w:val="2"/>
                <w:lang w:eastAsia="ko-KR"/>
              </w:rPr>
              <w:t xml:space="preserve"> of some fields in DCI format 3/3A for ETWS/CMAS notification is </w:t>
            </w:r>
            <w:r w:rsidRPr="00782E15">
              <w:rPr>
                <w:rFonts w:ascii="Times" w:eastAsia="바탕" w:hAnsi="Times" w:cs="Times"/>
                <w:b/>
                <w:snapToGrid w:val="0"/>
                <w:kern w:val="2"/>
                <w:lang w:eastAsia="ko-KR"/>
              </w:rPr>
              <w:t>not resource utilization efficient</w:t>
            </w:r>
            <w:r w:rsidRPr="00782E15">
              <w:rPr>
                <w:rFonts w:ascii="Times" w:eastAsia="바탕" w:hAnsi="Times" w:cs="Times"/>
                <w:snapToGrid w:val="0"/>
                <w:kern w:val="2"/>
                <w:lang w:eastAsia="ko-KR"/>
              </w:rPr>
              <w:t>. Furthermore, when the non-BL UE receives ETWS/CMAS indication, the UE shall switch to DL to acquire ETWS/CMAS information, and in such case the TPC command in DCI format 3/3A is useless.</w:t>
            </w:r>
          </w:p>
        </w:tc>
        <w:tc>
          <w:tcPr>
            <w:tcW w:w="3774" w:type="dxa"/>
          </w:tcPr>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p>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굴림" w:hAnsi="Times" w:cs="Times"/>
                <w:b/>
              </w:rPr>
              <w:t>A new RNTI</w:t>
            </w:r>
            <w:r w:rsidRPr="00782E15">
              <w:rPr>
                <w:rFonts w:ascii="Times" w:eastAsia="굴림" w:hAnsi="Times" w:cs="Times"/>
              </w:rPr>
              <w:t xml:space="preserve"> for ETWS/CMAS notification is introduced. The non-BL UE is required to differentiate between normal DL grant and ETWS/CMAS notification based on the RNTI for scrambling CRC of the MPDCCH. If the RNTI for ETWS/CMAS notification is detected, the remaining bits of DCI format 6-1A/1B will be interpreted for ETWS/CMAS notification, i.e. using one bit for ETWS and another for CMAS. As the transmission of ETWS/CMAS indication is based on the need, the DCI format 6-1A/1B based option provides a more efficient transmission compared to the DCI format 3/3A based option.</w:t>
            </w:r>
          </w:p>
        </w:tc>
      </w:tr>
      <w:tr w:rsidR="00D3464E" w:rsidRPr="00782E15" w:rsidTr="00D3464E">
        <w:tc>
          <w:tcPr>
            <w:tcW w:w="1664" w:type="dxa"/>
          </w:tcPr>
          <w:p w:rsidR="00782E15" w:rsidRPr="00782E15" w:rsidRDefault="00782E15" w:rsidP="00782E15">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t>Nokia</w:t>
            </w:r>
          </w:p>
        </w:tc>
        <w:tc>
          <w:tcPr>
            <w:tcW w:w="3775" w:type="dxa"/>
          </w:tcPr>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r w:rsidRPr="00782E15">
              <w:rPr>
                <w:rFonts w:ascii="Times" w:eastAsia="Arial Unicode MS" w:hAnsi="Times" w:cs="Times"/>
              </w:rPr>
              <w:t xml:space="preserve"> (DCI format 3)</w:t>
            </w:r>
          </w:p>
        </w:tc>
        <w:tc>
          <w:tcPr>
            <w:tcW w:w="3774" w:type="dxa"/>
          </w:tcPr>
          <w:p w:rsidR="00782E15" w:rsidRPr="00782E15" w:rsidRDefault="00782E15" w:rsidP="00782E15">
            <w:pPr>
              <w:spacing w:before="0" w:after="0" w:line="240" w:lineRule="auto"/>
              <w:ind w:left="0" w:firstLine="0"/>
              <w:jc w:val="left"/>
              <w:rPr>
                <w:rFonts w:ascii="Times" w:eastAsia="굴림" w:hAnsi="Times" w:cs="Times"/>
              </w:rPr>
            </w:pPr>
          </w:p>
        </w:tc>
      </w:tr>
      <w:tr w:rsidR="00D3464E" w:rsidRPr="00782E15" w:rsidTr="00D3464E">
        <w:tc>
          <w:tcPr>
            <w:tcW w:w="1664" w:type="dxa"/>
          </w:tcPr>
          <w:p w:rsidR="00782E15" w:rsidRPr="00782E15" w:rsidRDefault="00782E15" w:rsidP="00782E15">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t>ZTE</w:t>
            </w:r>
          </w:p>
        </w:tc>
        <w:tc>
          <w:tcPr>
            <w:tcW w:w="3775" w:type="dxa"/>
          </w:tcPr>
          <w:p w:rsidR="00782E15" w:rsidRPr="00782E15" w:rsidRDefault="00782E15" w:rsidP="00782E15">
            <w:pPr>
              <w:spacing w:before="0" w:after="0" w:line="240" w:lineRule="auto"/>
              <w:ind w:left="0" w:firstLine="0"/>
              <w:jc w:val="left"/>
              <w:rPr>
                <w:rFonts w:ascii="Times" w:eastAsia="SimSun" w:hAnsi="Times" w:cs="Times"/>
                <w:lang w:val="en-US" w:eastAsia="zh-CN"/>
              </w:rPr>
            </w:pPr>
          </w:p>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SimSun" w:hAnsi="Times" w:cs="Times"/>
                <w:lang w:val="en-US" w:eastAsia="zh-CN"/>
              </w:rPr>
              <w:t xml:space="preserve">Firstly, the size of DCI format 3/3A is equal to the size of 6-0A, which is larger than the size of 6-0B. If a UE monitors DCI format 3/3A and DCI format 6-0B/6-1B simultaneously in CE mode B, the </w:t>
            </w:r>
            <w:r w:rsidRPr="00782E15">
              <w:rPr>
                <w:rFonts w:ascii="Times" w:eastAsia="SimSun" w:hAnsi="Times" w:cs="Times"/>
                <w:b/>
                <w:lang w:val="en-US" w:eastAsia="zh-CN"/>
              </w:rPr>
              <w:t xml:space="preserve">maximum number of blind detections </w:t>
            </w:r>
            <w:r w:rsidRPr="00782E15">
              <w:rPr>
                <w:rFonts w:ascii="Times" w:eastAsia="SimSun" w:hAnsi="Times" w:cs="Times"/>
                <w:lang w:val="en-US" w:eastAsia="zh-CN"/>
              </w:rPr>
              <w:t xml:space="preserve">will be increased by 4. And ETWS/CMAS indication is not present frequently, so monitoring DCI format 3/3A in CE mode B </w:t>
            </w:r>
            <w:r w:rsidRPr="00782E15">
              <w:rPr>
                <w:rFonts w:ascii="Times" w:eastAsia="SimSun" w:hAnsi="Times" w:cs="Times"/>
                <w:lang w:val="en-US" w:eastAsia="zh-CN"/>
              </w:rPr>
              <w:lastRenderedPageBreak/>
              <w:t>will seriously waste UE power consumption.</w:t>
            </w:r>
          </w:p>
        </w:tc>
        <w:tc>
          <w:tcPr>
            <w:tcW w:w="3774" w:type="dxa"/>
          </w:tcPr>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lastRenderedPageBreak/>
              <w:t>√</w:t>
            </w:r>
          </w:p>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SimSun" w:hAnsi="Times" w:cs="Times"/>
                <w:b/>
                <w:lang w:val="en-US" w:eastAsia="zh-CN"/>
              </w:rPr>
              <w:t>Avoid an increase of number of blind detections</w:t>
            </w:r>
            <w:r w:rsidRPr="00782E15">
              <w:rPr>
                <w:rFonts w:ascii="Times" w:eastAsia="SimSun" w:hAnsi="Times" w:cs="Times"/>
                <w:lang w:val="en-US" w:eastAsia="zh-CN"/>
              </w:rPr>
              <w:t xml:space="preserve">. In DCI format 6-1A/6-1B for ETWS/CMAS indication, </w:t>
            </w:r>
            <w:r w:rsidRPr="00782E15">
              <w:rPr>
                <w:rFonts w:ascii="Times" w:eastAsia="SimSun" w:hAnsi="Times" w:cs="Times"/>
                <w:i/>
                <w:iCs/>
                <w:kern w:val="2"/>
                <w:lang w:val="en-US" w:eastAsia="zh-CN"/>
              </w:rPr>
              <w:t>etws-Indication</w:t>
            </w:r>
            <w:r w:rsidRPr="00782E15">
              <w:rPr>
                <w:rFonts w:ascii="Times" w:eastAsia="SimSun" w:hAnsi="Times" w:cs="Times"/>
                <w:lang w:val="en-US" w:eastAsia="zh-CN"/>
              </w:rPr>
              <w:t xml:space="preserve"> and </w:t>
            </w:r>
            <w:r w:rsidRPr="00782E15">
              <w:rPr>
                <w:rFonts w:ascii="Times" w:eastAsia="SimSun" w:hAnsi="Times" w:cs="Times"/>
                <w:i/>
                <w:iCs/>
                <w:kern w:val="2"/>
                <w:lang w:val="en-US" w:eastAsia="zh-CN"/>
              </w:rPr>
              <w:t xml:space="preserve">cmas-Indication </w:t>
            </w:r>
            <w:r w:rsidRPr="00782E15">
              <w:rPr>
                <w:rFonts w:ascii="Times" w:eastAsia="SimSun" w:hAnsi="Times" w:cs="Times"/>
                <w:iCs/>
                <w:kern w:val="2"/>
                <w:lang w:val="en-US" w:eastAsia="zh-CN"/>
              </w:rPr>
              <w:t xml:space="preserve">can be represented by two 1-bit fields as in </w:t>
            </w:r>
            <w:r w:rsidRPr="00782E15">
              <w:rPr>
                <w:rFonts w:ascii="Times" w:eastAsia="SimSun" w:hAnsi="Times" w:cs="Times"/>
                <w:lang w:val="en-US" w:eastAsia="zh-CN"/>
              </w:rPr>
              <w:t xml:space="preserve">DCI format 6-2. If </w:t>
            </w:r>
            <w:r w:rsidRPr="00782E15">
              <w:rPr>
                <w:rFonts w:ascii="Times" w:eastAsia="SimSun" w:hAnsi="Times" w:cs="Times"/>
                <w:i/>
                <w:iCs/>
                <w:kern w:val="2"/>
                <w:lang w:val="en-US" w:eastAsia="zh-CN"/>
              </w:rPr>
              <w:t>etws-Indication and/or cmas-Indication</w:t>
            </w:r>
            <w:r w:rsidRPr="00782E15">
              <w:rPr>
                <w:rFonts w:ascii="Times" w:eastAsia="SimSun" w:hAnsi="Times" w:cs="Times"/>
                <w:iCs/>
                <w:kern w:val="2"/>
                <w:lang w:val="en-US" w:eastAsia="zh-CN"/>
              </w:rPr>
              <w:t xml:space="preserve"> is present, UE needs to detect the corresponding ETWS and/or </w:t>
            </w:r>
            <w:r w:rsidRPr="00782E15">
              <w:rPr>
                <w:rFonts w:ascii="Times" w:eastAsia="SimSun" w:hAnsi="Times" w:cs="Times"/>
                <w:lang w:val="en-US" w:eastAsia="zh-CN"/>
              </w:rPr>
              <w:t>CMAS</w:t>
            </w:r>
            <w:r w:rsidRPr="00782E15">
              <w:rPr>
                <w:rFonts w:ascii="Times" w:eastAsia="SimSun" w:hAnsi="Times" w:cs="Times"/>
                <w:iCs/>
                <w:kern w:val="2"/>
                <w:lang w:val="en-US" w:eastAsia="zh-CN"/>
              </w:rPr>
              <w:t xml:space="preserve"> notification in SIB. In addition, some </w:t>
            </w:r>
            <w:r w:rsidRPr="00782E15">
              <w:rPr>
                <w:rFonts w:ascii="Times" w:eastAsia="SimSun" w:hAnsi="Times" w:cs="Times"/>
                <w:b/>
                <w:iCs/>
                <w:kern w:val="2"/>
                <w:lang w:val="en-US" w:eastAsia="zh-CN"/>
              </w:rPr>
              <w:t xml:space="preserve">check </w:t>
            </w:r>
            <w:r w:rsidRPr="00782E15">
              <w:rPr>
                <w:rFonts w:ascii="Times" w:eastAsia="SimSun" w:hAnsi="Times" w:cs="Times"/>
                <w:b/>
                <w:iCs/>
                <w:kern w:val="2"/>
                <w:lang w:val="en-US" w:eastAsia="zh-CN"/>
              </w:rPr>
              <w:lastRenderedPageBreak/>
              <w:t>bits</w:t>
            </w:r>
            <w:r w:rsidRPr="00782E15">
              <w:rPr>
                <w:rFonts w:ascii="Times" w:eastAsia="SimSun" w:hAnsi="Times" w:cs="Times"/>
                <w:iCs/>
                <w:kern w:val="2"/>
                <w:lang w:val="en-US" w:eastAsia="zh-CN"/>
              </w:rPr>
              <w:t xml:space="preserve"> are introduced in DCI format 6-1A and 6-1B, e.g. 10 check bits, to </w:t>
            </w:r>
            <w:r w:rsidRPr="00782E15">
              <w:rPr>
                <w:rFonts w:ascii="Times" w:eastAsia="SimSun" w:hAnsi="Times" w:cs="Times"/>
                <w:b/>
                <w:lang w:val="en-US" w:eastAsia="zh-CN"/>
              </w:rPr>
              <w:t>prevent ETWS/CMAS false alarm</w:t>
            </w:r>
            <w:r w:rsidRPr="00782E15">
              <w:rPr>
                <w:rFonts w:ascii="Times" w:eastAsia="SimSun" w:hAnsi="Times" w:cs="Times"/>
                <w:lang w:val="en-US" w:eastAsia="zh-CN"/>
              </w:rPr>
              <w:t xml:space="preserve">. If the check bits are not decoded correctly, UE can discard this decoded downlink control information. </w:t>
            </w:r>
            <w:r w:rsidRPr="00782E15">
              <w:rPr>
                <w:rFonts w:ascii="Times" w:eastAsia="SimSun" w:hAnsi="Times" w:cs="Times"/>
                <w:iCs/>
                <w:kern w:val="2"/>
                <w:lang w:val="en-US" w:eastAsia="zh-CN"/>
              </w:rPr>
              <w:t xml:space="preserve">Furthermore, for CE mode A, additional </w:t>
            </w:r>
            <w:r w:rsidRPr="00782E15">
              <w:rPr>
                <w:rFonts w:ascii="Times" w:eastAsia="SimSun" w:hAnsi="Times" w:cs="Times"/>
                <w:lang w:val="en-US" w:eastAsia="zh-CN"/>
              </w:rPr>
              <w:t xml:space="preserve">bits of value zero are appended to format 6-1A until the size is equal to that of format 6-0A. And </w:t>
            </w:r>
            <w:r w:rsidRPr="00782E15">
              <w:rPr>
                <w:rFonts w:ascii="Times" w:eastAsia="SimSun" w:hAnsi="Times" w:cs="Times"/>
                <w:iCs/>
                <w:kern w:val="2"/>
                <w:lang w:val="en-US" w:eastAsia="zh-CN"/>
              </w:rPr>
              <w:t xml:space="preserve">for CE mode B, additional </w:t>
            </w:r>
            <w:r w:rsidRPr="00782E15">
              <w:rPr>
                <w:rFonts w:ascii="Times" w:eastAsia="SimSun" w:hAnsi="Times" w:cs="Times"/>
                <w:lang w:val="en-US" w:eastAsia="zh-CN"/>
              </w:rPr>
              <w:t xml:space="preserve">bits of value zero are appended to format 6-1B until the size is equal to that of format 6-0B. Also, these appended bits can be reserved for further enhancements. Meanwhile, </w:t>
            </w:r>
            <w:r w:rsidRPr="00782E15">
              <w:rPr>
                <w:rFonts w:ascii="Times" w:eastAsia="SimSun" w:hAnsi="Times" w:cs="Times"/>
                <w:b/>
                <w:lang w:val="en-US" w:eastAsia="zh-CN"/>
              </w:rPr>
              <w:t>new RNTI</w:t>
            </w:r>
            <w:r w:rsidRPr="00782E15">
              <w:rPr>
                <w:rFonts w:ascii="Times" w:eastAsia="SimSun" w:hAnsi="Times" w:cs="Times"/>
                <w:lang w:val="en-US" w:eastAsia="zh-CN"/>
              </w:rPr>
              <w:t xml:space="preserve"> is defined to support DCI format 6-1A/6-1B for ETWS/CMAS indication.</w:t>
            </w:r>
          </w:p>
        </w:tc>
      </w:tr>
      <w:tr w:rsidR="00D3464E" w:rsidRPr="00782E15" w:rsidTr="00D3464E">
        <w:tc>
          <w:tcPr>
            <w:tcW w:w="1664" w:type="dxa"/>
          </w:tcPr>
          <w:p w:rsidR="00782E15" w:rsidRPr="00782E15" w:rsidRDefault="00782E15" w:rsidP="00782E15">
            <w:pPr>
              <w:spacing w:before="0" w:after="0" w:line="240" w:lineRule="auto"/>
              <w:ind w:left="0" w:firstLine="0"/>
              <w:jc w:val="left"/>
              <w:rPr>
                <w:rFonts w:ascii="Times" w:eastAsia="굴림" w:hAnsi="Times" w:cs="Times"/>
                <w:lang w:eastAsia="ko-KR"/>
              </w:rPr>
            </w:pPr>
            <w:r w:rsidRPr="00782E15">
              <w:rPr>
                <w:rFonts w:ascii="Times" w:eastAsia="굴림" w:hAnsi="Times" w:cs="Times"/>
                <w:lang w:eastAsia="ko-KR"/>
              </w:rPr>
              <w:lastRenderedPageBreak/>
              <w:t>Huawei</w:t>
            </w:r>
          </w:p>
        </w:tc>
        <w:tc>
          <w:tcPr>
            <w:tcW w:w="3775" w:type="dxa"/>
          </w:tcPr>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p>
          <w:p w:rsidR="00782E15" w:rsidRPr="00782E15" w:rsidRDefault="00782E15" w:rsidP="00782E15">
            <w:pPr>
              <w:autoSpaceDE w:val="0"/>
              <w:autoSpaceDN w:val="0"/>
              <w:adjustRightInd w:val="0"/>
              <w:snapToGrid w:val="0"/>
              <w:spacing w:before="0" w:after="0" w:line="240" w:lineRule="auto"/>
              <w:ind w:left="0" w:firstLine="0"/>
              <w:jc w:val="left"/>
              <w:rPr>
                <w:rFonts w:ascii="Times" w:eastAsia="SimSun" w:hAnsi="Times" w:cs="Times"/>
                <w:lang w:eastAsia="zh-CN"/>
              </w:rPr>
            </w:pPr>
            <w:r w:rsidRPr="00782E15">
              <w:rPr>
                <w:rFonts w:ascii="Times" w:eastAsia="SimSun" w:hAnsi="Times" w:cs="Times"/>
                <w:lang w:val="en-US" w:eastAsia="zh-CN"/>
              </w:rPr>
              <w:t>Using DCI format 3/3A can provide the following advantages:</w:t>
            </w:r>
            <w:r w:rsidRPr="00782E15">
              <w:rPr>
                <w:rFonts w:ascii="Times" w:eastAsia="SimSun" w:hAnsi="Times" w:cs="Times"/>
                <w:lang w:eastAsia="zh-CN"/>
              </w:rPr>
              <w:t xml:space="preserve"> </w:t>
            </w:r>
          </w:p>
          <w:p w:rsidR="00782E15" w:rsidRPr="00782E15" w:rsidRDefault="00782E15" w:rsidP="00782E15">
            <w:pPr>
              <w:numPr>
                <w:ilvl w:val="0"/>
                <w:numId w:val="58"/>
              </w:numPr>
              <w:autoSpaceDE w:val="0"/>
              <w:autoSpaceDN w:val="0"/>
              <w:adjustRightInd w:val="0"/>
              <w:snapToGrid w:val="0"/>
              <w:spacing w:before="0" w:after="0" w:line="240" w:lineRule="auto"/>
              <w:ind w:left="317" w:hanging="261"/>
              <w:jc w:val="left"/>
              <w:rPr>
                <w:rFonts w:ascii="Times" w:eastAsia="SimSun" w:hAnsi="Times" w:cs="Times"/>
                <w:lang w:eastAsia="zh-CN"/>
              </w:rPr>
            </w:pPr>
            <w:r w:rsidRPr="00782E15">
              <w:rPr>
                <w:rFonts w:ascii="Times" w:eastAsia="SimSun" w:hAnsi="Times" w:cs="Times"/>
                <w:lang w:eastAsia="zh-CN"/>
              </w:rPr>
              <w:t>It won’t require monitoring multiple narrowbands.</w:t>
            </w:r>
          </w:p>
          <w:p w:rsidR="00782E15" w:rsidRPr="00782E15" w:rsidRDefault="00782E15" w:rsidP="00782E15">
            <w:pPr>
              <w:numPr>
                <w:ilvl w:val="0"/>
                <w:numId w:val="58"/>
              </w:numPr>
              <w:autoSpaceDE w:val="0"/>
              <w:autoSpaceDN w:val="0"/>
              <w:adjustRightInd w:val="0"/>
              <w:snapToGrid w:val="0"/>
              <w:spacing w:before="0" w:after="0" w:line="240" w:lineRule="auto"/>
              <w:ind w:left="317" w:hanging="261"/>
              <w:jc w:val="left"/>
              <w:rPr>
                <w:rFonts w:ascii="Times" w:eastAsia="SimSun" w:hAnsi="Times" w:cs="Times"/>
                <w:lang w:eastAsia="zh-CN"/>
              </w:rPr>
            </w:pPr>
            <w:r w:rsidRPr="00782E15">
              <w:rPr>
                <w:rFonts w:ascii="Times" w:eastAsia="SimSun" w:hAnsi="Times" w:cs="Times"/>
                <w:lang w:eastAsia="zh-CN"/>
              </w:rPr>
              <w:t>It won’t require an increased decoding capability in the UE.</w:t>
            </w:r>
          </w:p>
          <w:p w:rsidR="00782E15" w:rsidRPr="00782E15" w:rsidRDefault="00782E15" w:rsidP="00782E15">
            <w:pPr>
              <w:numPr>
                <w:ilvl w:val="0"/>
                <w:numId w:val="58"/>
              </w:numPr>
              <w:autoSpaceDE w:val="0"/>
              <w:autoSpaceDN w:val="0"/>
              <w:adjustRightInd w:val="0"/>
              <w:snapToGrid w:val="0"/>
              <w:spacing w:before="0" w:after="0" w:line="240" w:lineRule="auto"/>
              <w:ind w:left="317" w:hanging="261"/>
              <w:jc w:val="left"/>
              <w:rPr>
                <w:rFonts w:ascii="Times" w:eastAsia="SimSun" w:hAnsi="Times" w:cs="Times"/>
                <w:lang w:eastAsia="zh-CN"/>
              </w:rPr>
            </w:pPr>
            <w:r w:rsidRPr="00782E15">
              <w:rPr>
                <w:rFonts w:ascii="Times" w:eastAsia="SimSun" w:hAnsi="Times" w:cs="Times"/>
                <w:lang w:eastAsia="zh-CN"/>
              </w:rPr>
              <w:t>It won’t require a new channel encoding/decoding to be specified/implemented.</w:t>
            </w:r>
          </w:p>
          <w:p w:rsidR="00782E15" w:rsidRPr="00782E15" w:rsidRDefault="00782E15" w:rsidP="00782E15">
            <w:pPr>
              <w:spacing w:before="0" w:after="0" w:line="240" w:lineRule="auto"/>
              <w:ind w:left="0" w:firstLine="0"/>
              <w:jc w:val="left"/>
              <w:rPr>
                <w:rFonts w:ascii="Times" w:eastAsia="SimSun" w:hAnsi="Times" w:cs="Times"/>
                <w:lang w:eastAsia="zh-CN"/>
              </w:rPr>
            </w:pPr>
            <w:r w:rsidRPr="00782E15">
              <w:rPr>
                <w:rFonts w:ascii="Times" w:eastAsia="SimSun" w:hAnsi="Times" w:cs="Times"/>
                <w:lang w:eastAsia="zh-CN"/>
              </w:rPr>
              <w:t xml:space="preserve">Besides the advantages above, it can also provide more flexibility to notify the ETWS/CMAS. </w:t>
            </w:r>
          </w:p>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SimSun" w:hAnsi="Times" w:cs="Times"/>
                <w:lang w:val="en-US" w:eastAsia="zh-CN"/>
              </w:rPr>
              <w:t xml:space="preserve">The ETWS/CMAS notifying field is only valid to the UEs whose TPC commands are also configured in the same DCI, or alternatively, common for all the UEs in the same narrowband, even the TPC fields of the UEs are not included in the DCI. </w:t>
            </w:r>
          </w:p>
        </w:tc>
        <w:tc>
          <w:tcPr>
            <w:tcW w:w="3774" w:type="dxa"/>
          </w:tcPr>
          <w:p w:rsidR="00782E15" w:rsidRPr="00782E15" w:rsidRDefault="00782E15" w:rsidP="00782E15">
            <w:pPr>
              <w:spacing w:before="0" w:after="0" w:line="240" w:lineRule="auto"/>
              <w:ind w:left="0" w:firstLine="0"/>
              <w:jc w:val="left"/>
              <w:rPr>
                <w:rFonts w:ascii="Times" w:eastAsia="SimSun" w:hAnsi="Times" w:cs="Times"/>
                <w:lang w:val="en-US" w:eastAsia="zh-CN"/>
              </w:rPr>
            </w:pPr>
          </w:p>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SimSun" w:hAnsi="Times" w:cs="Times"/>
                <w:lang w:val="en-US" w:eastAsia="zh-CN"/>
              </w:rPr>
              <w:t>Using DCI format 6-0A/B with a new RNTI would require the UE to decode a new channel and will increase the decoding burden and power consumption. In addition, it is very wasteful to use one channel to only notify ETWS/CMAS.</w:t>
            </w:r>
          </w:p>
        </w:tc>
      </w:tr>
      <w:tr w:rsidR="00D3464E" w:rsidRPr="00782E15" w:rsidTr="00D3464E">
        <w:tc>
          <w:tcPr>
            <w:tcW w:w="1664" w:type="dxa"/>
          </w:tcPr>
          <w:p w:rsidR="00782E15" w:rsidRPr="00782E15" w:rsidRDefault="00782E15" w:rsidP="00782E15">
            <w:pPr>
              <w:spacing w:before="0" w:after="0" w:line="240" w:lineRule="auto"/>
              <w:ind w:left="0" w:firstLine="0"/>
              <w:jc w:val="left"/>
              <w:rPr>
                <w:rFonts w:ascii="Times" w:eastAsia="굴림" w:hAnsi="Times" w:cs="Times"/>
                <w:lang w:eastAsia="ko-KR"/>
              </w:rPr>
            </w:pPr>
            <w:r w:rsidRPr="00782E15">
              <w:rPr>
                <w:rFonts w:ascii="Times" w:eastAsia="굴림" w:hAnsi="Times" w:cs="Times" w:hint="eastAsia"/>
                <w:lang w:eastAsia="ko-KR"/>
              </w:rPr>
              <w:t>Ericsson</w:t>
            </w:r>
          </w:p>
        </w:tc>
        <w:tc>
          <w:tcPr>
            <w:tcW w:w="3775" w:type="dxa"/>
          </w:tcPr>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p>
          <w:p w:rsidR="00782E15" w:rsidRPr="00782E15" w:rsidRDefault="00782E15" w:rsidP="00782E15">
            <w:pPr>
              <w:spacing w:before="0" w:after="0" w:line="240" w:lineRule="auto"/>
              <w:ind w:left="0" w:firstLine="0"/>
              <w:jc w:val="left"/>
              <w:rPr>
                <w:rFonts w:ascii="Times" w:eastAsia="SimSun" w:hAnsi="Times" w:cs="Times"/>
                <w:lang w:eastAsia="zh-CN"/>
              </w:rPr>
            </w:pPr>
            <w:bookmarkStart w:id="6" w:name="_Toc16802377"/>
            <w:r w:rsidRPr="00782E15">
              <w:rPr>
                <w:rFonts w:ascii="Times" w:eastAsia="SimSun" w:hAnsi="Times" w:cs="Times"/>
                <w:lang w:eastAsia="zh-CN"/>
              </w:rPr>
              <w:t>Using DCI Format 3 for “ETWS/CMAS” notifications has the following advantages:</w:t>
            </w:r>
            <w:bookmarkEnd w:id="6"/>
            <w:r w:rsidRPr="00782E15">
              <w:rPr>
                <w:rFonts w:ascii="Times" w:eastAsia="SimSun" w:hAnsi="Times" w:cs="Times"/>
                <w:lang w:eastAsia="zh-CN"/>
              </w:rPr>
              <w:t xml:space="preserve"> </w:t>
            </w:r>
          </w:p>
          <w:p w:rsidR="00782E15" w:rsidRPr="00782E15" w:rsidRDefault="00782E15" w:rsidP="00782E15">
            <w:pPr>
              <w:spacing w:before="0" w:after="0" w:line="240" w:lineRule="auto"/>
              <w:ind w:left="0" w:firstLine="0"/>
              <w:jc w:val="left"/>
              <w:rPr>
                <w:rFonts w:ascii="Times" w:eastAsia="SimSun" w:hAnsi="Times" w:cs="Times"/>
                <w:lang w:eastAsia="zh-CN"/>
              </w:rPr>
            </w:pPr>
            <w:bookmarkStart w:id="7" w:name="_Toc16802378"/>
            <w:r w:rsidRPr="00782E15">
              <w:rPr>
                <w:rFonts w:ascii="Times" w:eastAsia="SimSun" w:hAnsi="Times" w:cs="Times"/>
                <w:lang w:eastAsia="zh-CN"/>
              </w:rPr>
              <w:t>1. “It won’t require monitoring multiple narrowbands”</w:t>
            </w:r>
            <w:bookmarkEnd w:id="7"/>
          </w:p>
          <w:p w:rsidR="00782E15" w:rsidRPr="00782E15" w:rsidRDefault="00782E15" w:rsidP="00782E15">
            <w:pPr>
              <w:spacing w:before="0" w:after="0" w:line="240" w:lineRule="auto"/>
              <w:ind w:left="0" w:firstLine="0"/>
              <w:jc w:val="left"/>
              <w:rPr>
                <w:rFonts w:ascii="Times" w:eastAsia="SimSun" w:hAnsi="Times" w:cs="Times"/>
                <w:lang w:eastAsia="zh-CN"/>
              </w:rPr>
            </w:pPr>
            <w:bookmarkStart w:id="8" w:name="_Toc16802379"/>
            <w:r w:rsidRPr="00782E15">
              <w:rPr>
                <w:rFonts w:ascii="Times" w:eastAsia="SimSun" w:hAnsi="Times" w:cs="Times"/>
                <w:lang w:eastAsia="zh-CN"/>
              </w:rPr>
              <w:t>2. “It won’t require an increased decoding capability in the UE”, and</w:t>
            </w:r>
            <w:bookmarkEnd w:id="8"/>
            <w:r w:rsidRPr="00782E15">
              <w:rPr>
                <w:rFonts w:ascii="Times" w:eastAsia="SimSun" w:hAnsi="Times" w:cs="Times"/>
                <w:lang w:eastAsia="zh-CN"/>
              </w:rPr>
              <w:t xml:space="preserve"> </w:t>
            </w:r>
          </w:p>
          <w:p w:rsidR="00782E15" w:rsidRPr="00782E15" w:rsidRDefault="00782E15" w:rsidP="00782E15">
            <w:pPr>
              <w:spacing w:before="0" w:after="0" w:line="240" w:lineRule="auto"/>
              <w:ind w:left="0" w:firstLine="0"/>
              <w:jc w:val="left"/>
              <w:rPr>
                <w:rFonts w:ascii="Times" w:eastAsia="굴림" w:hAnsi="Times" w:cs="Times"/>
              </w:rPr>
            </w:pPr>
            <w:r w:rsidRPr="00782E15">
              <w:rPr>
                <w:rFonts w:ascii="Times" w:eastAsia="SimSun" w:hAnsi="Times" w:cs="Times"/>
                <w:lang w:eastAsia="zh-CN"/>
              </w:rPr>
              <w:lastRenderedPageBreak/>
              <w:t>3. “It won’t require a new channel encoding/decoding to be specified/implemented”</w:t>
            </w:r>
          </w:p>
        </w:tc>
        <w:tc>
          <w:tcPr>
            <w:tcW w:w="3774" w:type="dxa"/>
          </w:tcPr>
          <w:p w:rsidR="00782E15" w:rsidRPr="00782E15" w:rsidRDefault="00782E15" w:rsidP="00782E15">
            <w:pPr>
              <w:spacing w:before="0" w:after="0" w:line="240" w:lineRule="auto"/>
              <w:ind w:left="0" w:firstLine="0"/>
              <w:jc w:val="left"/>
              <w:rPr>
                <w:rFonts w:ascii="Times" w:eastAsia="굴림" w:hAnsi="Times" w:cs="Times"/>
              </w:rPr>
            </w:pPr>
          </w:p>
        </w:tc>
      </w:tr>
      <w:tr w:rsidR="00D3464E" w:rsidRPr="00782E15" w:rsidTr="00D3464E">
        <w:tc>
          <w:tcPr>
            <w:tcW w:w="1664" w:type="dxa"/>
          </w:tcPr>
          <w:p w:rsidR="00782E15" w:rsidRPr="00782E15" w:rsidRDefault="00782E15" w:rsidP="00782E15">
            <w:pPr>
              <w:spacing w:before="0" w:after="0" w:line="240" w:lineRule="auto"/>
              <w:ind w:left="0" w:firstLine="0"/>
              <w:jc w:val="left"/>
              <w:rPr>
                <w:rFonts w:ascii="Times" w:eastAsia="굴림" w:hAnsi="Times" w:cs="Times"/>
              </w:rPr>
            </w:pPr>
          </w:p>
        </w:tc>
        <w:tc>
          <w:tcPr>
            <w:tcW w:w="3775" w:type="dxa"/>
          </w:tcPr>
          <w:p w:rsidR="00782E15" w:rsidRPr="00782E15" w:rsidRDefault="00782E15" w:rsidP="00782E15">
            <w:pPr>
              <w:spacing w:before="0" w:after="0" w:line="240" w:lineRule="auto"/>
              <w:ind w:left="0" w:firstLine="0"/>
              <w:jc w:val="left"/>
              <w:rPr>
                <w:rFonts w:ascii="Times" w:eastAsia="굴림" w:hAnsi="Times" w:cs="Times"/>
              </w:rPr>
            </w:pPr>
          </w:p>
        </w:tc>
        <w:tc>
          <w:tcPr>
            <w:tcW w:w="3774" w:type="dxa"/>
          </w:tcPr>
          <w:p w:rsidR="00782E15" w:rsidRPr="00782E15" w:rsidRDefault="00782E15" w:rsidP="00782E15">
            <w:pPr>
              <w:spacing w:before="0" w:after="0" w:line="240" w:lineRule="auto"/>
              <w:ind w:left="0" w:firstLine="0"/>
              <w:jc w:val="left"/>
              <w:rPr>
                <w:rFonts w:ascii="Times" w:eastAsia="굴림" w:hAnsi="Times" w:cs="Times"/>
              </w:rPr>
            </w:pPr>
          </w:p>
        </w:tc>
      </w:tr>
      <w:tr w:rsidR="00AB7BF4" w:rsidRPr="00782E15" w:rsidTr="00D3464E">
        <w:tc>
          <w:tcPr>
            <w:tcW w:w="9213" w:type="dxa"/>
            <w:gridSpan w:val="3"/>
          </w:tcPr>
          <w:p w:rsidR="00AB7BF4" w:rsidRPr="00782E15" w:rsidRDefault="00AB7BF4" w:rsidP="00F67398">
            <w:pPr>
              <w:spacing w:before="0" w:after="0" w:line="240" w:lineRule="auto"/>
              <w:ind w:left="0" w:firstLine="0"/>
              <w:jc w:val="left"/>
              <w:rPr>
                <w:rFonts w:ascii="Times" w:eastAsia="굴림" w:hAnsi="Times" w:cs="Times"/>
              </w:rPr>
            </w:pPr>
            <w:r w:rsidRPr="00782E15">
              <w:rPr>
                <w:rFonts w:ascii="Times" w:eastAsia="Arial Unicode MS" w:hAnsi="Times" w:cs="Times"/>
                <w:highlight w:val="cyan"/>
              </w:rPr>
              <w:t>√</w:t>
            </w:r>
            <w:r>
              <w:rPr>
                <w:rFonts w:ascii="Times" w:eastAsia="굴림" w:hAnsi="Times" w:cs="Times" w:hint="eastAsia"/>
                <w:lang w:eastAsia="ko-KR"/>
              </w:rPr>
              <w:t xml:space="preserve"> </w:t>
            </w:r>
            <w:r>
              <w:rPr>
                <w:rFonts w:ascii="Times" w:eastAsia="굴림" w:hAnsi="Times" w:cs="Times"/>
                <w:lang w:eastAsia="ko-KR"/>
              </w:rPr>
              <w:t>s</w:t>
            </w:r>
            <w:r>
              <w:rPr>
                <w:rFonts w:ascii="Times" w:eastAsia="굴림" w:hAnsi="Times" w:cs="Times" w:hint="eastAsia"/>
                <w:lang w:eastAsia="ko-KR"/>
              </w:rPr>
              <w:t>hows the preference.</w:t>
            </w:r>
          </w:p>
        </w:tc>
      </w:tr>
    </w:tbl>
    <w:p w:rsidR="00327472" w:rsidRPr="00327472" w:rsidRDefault="00327472" w:rsidP="0006409D">
      <w:pPr>
        <w:pStyle w:val="Proposalsub"/>
        <w:numPr>
          <w:ilvl w:val="0"/>
          <w:numId w:val="0"/>
        </w:numPr>
        <w:ind w:left="1244" w:hanging="360"/>
      </w:pPr>
    </w:p>
    <w:p w:rsidR="0045207A" w:rsidRDefault="0045207A" w:rsidP="0045207A">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45207A" w:rsidRPr="00672E85" w:rsidTr="00AA46AD">
        <w:tc>
          <w:tcPr>
            <w:tcW w:w="9094" w:type="dxa"/>
            <w:shd w:val="clear" w:color="auto" w:fill="auto"/>
          </w:tcPr>
          <w:p w:rsidR="0045207A" w:rsidRPr="009434D1" w:rsidRDefault="0045207A" w:rsidP="00AA46AD">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8B7DAA" w:rsidRDefault="008B7DAA" w:rsidP="008B7DAA">
            <w:pPr>
              <w:pStyle w:val="Proposal"/>
            </w:pPr>
            <w:r>
              <w:t>Observation 1</w:t>
            </w:r>
            <w:r>
              <w:tab/>
              <w:t>Submode 1: The RI is not transmitted in a dedicated subframe and there are no bits dedicated to it due that it is implicitly inferred from the joint coding procedure itself.</w:t>
            </w:r>
          </w:p>
          <w:p w:rsidR="008B7DAA" w:rsidRDefault="008B7DAA" w:rsidP="008B7DAA">
            <w:pPr>
              <w:pStyle w:val="Proposal"/>
            </w:pPr>
            <w:r>
              <w:t>Observation 2</w:t>
            </w:r>
            <w:r>
              <w:tab/>
              <w:t>To reduce the specification impacts, submode 1 can be supported as in legacy by just pointing out to the case when RI=1 in Table 7.2.2-1E.</w:t>
            </w:r>
          </w:p>
          <w:p w:rsidR="008B7DAA" w:rsidRDefault="008B7DAA" w:rsidP="008B7DAA">
            <w:pPr>
              <w:pStyle w:val="Proposal"/>
            </w:pPr>
            <w:r>
              <w:t>Observation 3</w:t>
            </w:r>
            <w:r>
              <w:tab/>
              <w:t>Submode 2: The rank indicator is reported separately in a dedicated subframe, not transmitting RI seems to be beneficial at least from a UE battery perspective. However, to reduce the specification impacts the CQI and both precoding matrix indicators (i.e., i1 and i2) should be kept reported as in legacy.</w:t>
            </w:r>
          </w:p>
          <w:p w:rsidR="008B7DAA" w:rsidRDefault="008B7DAA" w:rsidP="008B7DAA">
            <w:pPr>
              <w:pStyle w:val="Proposal"/>
            </w:pPr>
            <w:r>
              <w:t>Observation 4</w:t>
            </w:r>
            <w:r>
              <w:tab/>
              <w:t>To reduce the specification impacts, submode 2 can be supported as in legacy by just pointing out to the case when RI=1 in Table 7.2.2-1D. The RI, which in legacy is reported in a separate subframe, is for the support of “CSI-RS based CSI feedback” not transmitted.</w:t>
            </w:r>
          </w:p>
          <w:p w:rsidR="008B7DAA" w:rsidRDefault="008B7DAA" w:rsidP="008B7DAA">
            <w:pPr>
              <w:pStyle w:val="Proposal"/>
            </w:pPr>
            <w:r>
              <w:t>Observation 5</w:t>
            </w:r>
            <w:r>
              <w:tab/>
              <w:t>For supporting “ETWS/CMAS in connected mode” re-purposing 1 out of N TPC fields in DCI Format 3 has been identified as a feasible solution.</w:t>
            </w:r>
          </w:p>
          <w:p w:rsidR="008B7DAA" w:rsidRDefault="008B7DAA" w:rsidP="008B7DAA">
            <w:pPr>
              <w:pStyle w:val="Proposal"/>
            </w:pPr>
            <w:r>
              <w:t>Observation 6</w:t>
            </w:r>
            <w:r>
              <w:tab/>
              <w:t>Using DCI Format 3 for “ETWS/CMAS” notifications has the following advantages:</w:t>
            </w:r>
          </w:p>
          <w:p w:rsidR="008B7DAA" w:rsidRDefault="008B7DAA" w:rsidP="00F67398">
            <w:pPr>
              <w:pStyle w:val="Proposal"/>
              <w:ind w:leftChars="527" w:hangingChars="3" w:hanging="6"/>
            </w:pPr>
            <w:r>
              <w:t>1.- “It won’t require monitoring multiple narrowbands”</w:t>
            </w:r>
          </w:p>
          <w:p w:rsidR="008B7DAA" w:rsidRDefault="008B7DAA" w:rsidP="00F67398">
            <w:pPr>
              <w:pStyle w:val="Proposal"/>
              <w:ind w:leftChars="527" w:hangingChars="3" w:hanging="6"/>
            </w:pPr>
            <w:r>
              <w:t>2.- “It won’t require an increased decoding capability in the UE”, and</w:t>
            </w:r>
          </w:p>
          <w:p w:rsidR="008B7DAA" w:rsidRDefault="008B7DAA" w:rsidP="00F67398">
            <w:pPr>
              <w:pStyle w:val="Proposal"/>
              <w:ind w:leftChars="527" w:hangingChars="3" w:hanging="6"/>
            </w:pPr>
            <w:r>
              <w:t>3.- “It won’t require a new channel encoding/decoding to be specified/implemented”.</w:t>
            </w:r>
          </w:p>
          <w:p w:rsidR="008B7DAA" w:rsidRDefault="008B7DAA" w:rsidP="008B7DAA">
            <w:pPr>
              <w:pStyle w:val="Proposal"/>
            </w:pPr>
            <w:r>
              <w:t>Observation 7</w:t>
            </w:r>
            <w:r>
              <w:tab/>
              <w:t>Towards using DCI Format 3 for “ETWS/CMAS” notifications, it is relevant to note that depending on both the system’s bandwidth and the CE Mode, the number of TPC commands that can be carried by DCI Format 3 varies.</w:t>
            </w:r>
          </w:p>
          <w:p w:rsidR="008B7DAA" w:rsidRDefault="008B7DAA" w:rsidP="008B7DAA">
            <w:pPr>
              <w:pStyle w:val="Proposal"/>
            </w:pPr>
            <w:r>
              <w:t>Observation 8</w:t>
            </w:r>
            <w:r>
              <w:tab/>
              <w:t>Towards repurposing 1 out of N TPC fields (2-bit fields) for “ETWS/CMAS” notifications in DCI Format 3, for each CE Mode it is possible to identify bandwidth-dependent and bandwidth independent solutions.</w:t>
            </w:r>
          </w:p>
          <w:p w:rsidR="008B7DAA" w:rsidRDefault="008B7DAA" w:rsidP="008B7DAA">
            <w:pPr>
              <w:pStyle w:val="Proposal"/>
            </w:pPr>
            <w:r>
              <w:lastRenderedPageBreak/>
              <w:t>Observation 9</w:t>
            </w:r>
            <w:r>
              <w:tab/>
              <w:t>In our view, a solution that can be used for both CE Modes regardless of the system’s bandwidth is preferred. Hence, any TPC command/2-bit field number in the range #1…#7 should be re-purposed to carry ETWS/CMAS notifications.</w:t>
            </w:r>
          </w:p>
          <w:p w:rsidR="008B7DAA" w:rsidRDefault="008B7DAA" w:rsidP="008B7DAA">
            <w:pPr>
              <w:pStyle w:val="Proposal"/>
            </w:pPr>
            <w:r>
              <w:t>Observation 10</w:t>
            </w:r>
            <w:r>
              <w:tab/>
              <w:t>Before continuing the work for supporting ETWS/CMAS notifications in CE Mode B, it needs to be discussed whether the requirement for delivering such a notification within 4 seconds can be fulfilled in CE Mode B.</w:t>
            </w:r>
          </w:p>
          <w:p w:rsidR="008B7DAA" w:rsidRDefault="008B7DAA" w:rsidP="008B7DAA">
            <w:pPr>
              <w:pStyle w:val="Proposal"/>
            </w:pPr>
            <w:r>
              <w:t>Proposal 4</w:t>
            </w:r>
            <w:r>
              <w:tab/>
              <w:t>DCI Format 3 is used for supporting “ETWS/CMAS in connected mode”, it would contain (N-1) TPC command fields and 1 ETWS/CMAS notification field.</w:t>
            </w:r>
          </w:p>
          <w:p w:rsidR="008B7DAA" w:rsidRDefault="008B7DAA" w:rsidP="00F67398">
            <w:pPr>
              <w:pStyle w:val="Proposal"/>
              <w:ind w:leftChars="527" w:hangingChars="3" w:hanging="6"/>
            </w:pPr>
            <w:r>
              <w:rPr>
                <w:rFonts w:hint="eastAsia"/>
              </w:rPr>
              <w:t>•</w:t>
            </w:r>
            <w:r>
              <w:tab/>
              <w:t>Any TPC command/2-bit field number in the range #1…#7 should be re-purposed to carry ETWS/CMAS notifications. RAN2 to decide whether the full range (or a subset) of indices from 1 to 7 can be re-purposed, or only one.</w:t>
            </w:r>
          </w:p>
          <w:p w:rsidR="008B7DAA" w:rsidRDefault="008B7DAA" w:rsidP="008B7DAA">
            <w:pPr>
              <w:pStyle w:val="Proposal"/>
            </w:pPr>
            <w:r>
              <w:t>Proposal 5</w:t>
            </w:r>
            <w:r>
              <w:tab/>
              <w:t>It is up to RAN2 to decide whether that index will be indicated via SIB or UE-specific RRC signalling.</w:t>
            </w:r>
          </w:p>
          <w:p w:rsidR="0045207A" w:rsidRPr="00995297" w:rsidRDefault="008B7DAA" w:rsidP="00034D2E">
            <w:pPr>
              <w:pStyle w:val="Proposal"/>
            </w:pPr>
            <w:r>
              <w:t>Proposal 6</w:t>
            </w:r>
            <w:r>
              <w:tab/>
              <w:t>Discuss whether the requirement for delivering ETWS/CMAS notifications within 4s can be fulfilled in CE Mode B. Otherwise, ETWS/CMAS notifications should only be supported in CE Mode A.</w:t>
            </w:r>
          </w:p>
        </w:tc>
      </w:tr>
      <w:tr w:rsidR="008F533B" w:rsidRPr="00672E85" w:rsidTr="00AA46AD">
        <w:tc>
          <w:tcPr>
            <w:tcW w:w="9094" w:type="dxa"/>
            <w:shd w:val="clear" w:color="auto" w:fill="auto"/>
          </w:tcPr>
          <w:p w:rsidR="008F533B" w:rsidRPr="009434D1" w:rsidRDefault="008F533B" w:rsidP="008F533B">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ZTE</w:t>
            </w:r>
          </w:p>
          <w:p w:rsidR="008F533B" w:rsidRPr="00DA32FF" w:rsidRDefault="008F533B" w:rsidP="008F533B">
            <w:pPr>
              <w:pStyle w:val="Proposal"/>
              <w:rPr>
                <w:lang w:val="sv-SE"/>
              </w:rPr>
            </w:pPr>
            <w:r w:rsidRPr="00DA32FF">
              <w:rPr>
                <w:lang w:val="sv-SE"/>
              </w:rPr>
              <w:t>Observation 4: In CE mode B, if the non-BL UE monitors DCI format 3/3A and DCI format 6-0B/6-1B simultaneously, the maximum number of blind detections will be increased by 4.</w:t>
            </w:r>
          </w:p>
          <w:p w:rsidR="008F533B" w:rsidRPr="00DA32FF" w:rsidRDefault="008F533B" w:rsidP="008F533B">
            <w:pPr>
              <w:pStyle w:val="Proposal"/>
              <w:rPr>
                <w:lang w:val="sv-SE"/>
              </w:rPr>
            </w:pPr>
            <w:r w:rsidRPr="00DA32FF">
              <w:rPr>
                <w:lang w:val="sv-SE"/>
              </w:rPr>
              <w:t>Observation 5: The existing DCI format 3/3A for TPC command has a high false alarm rate which is not conducive to ETWS/CMAS indication.</w:t>
            </w:r>
          </w:p>
          <w:p w:rsidR="008F533B" w:rsidRPr="00DA32FF" w:rsidRDefault="008F533B" w:rsidP="008F533B">
            <w:pPr>
              <w:pStyle w:val="Proposal"/>
              <w:rPr>
                <w:lang w:val="sv-SE"/>
              </w:rPr>
            </w:pPr>
            <w:r w:rsidRPr="00DA32FF">
              <w:rPr>
                <w:lang w:val="sv-SE"/>
              </w:rPr>
              <w:t>Proposal 4: For non-BL UEs in CE in connected mode, DCI format 6-1A and 6-1B can be used to indicate ETWS/CMAS for CE mode A and B respectively.</w:t>
            </w:r>
          </w:p>
          <w:p w:rsidR="008F533B" w:rsidRPr="00DA32FF" w:rsidRDefault="008F533B" w:rsidP="008F533B">
            <w:pPr>
              <w:pStyle w:val="Proposal"/>
              <w:numPr>
                <w:ilvl w:val="0"/>
                <w:numId w:val="50"/>
              </w:numPr>
              <w:ind w:firstLineChars="0" w:hanging="313"/>
              <w:rPr>
                <w:lang w:val="sv-SE"/>
              </w:rPr>
            </w:pPr>
            <w:r w:rsidRPr="00DA32FF">
              <w:rPr>
                <w:lang w:val="sv-SE"/>
              </w:rPr>
              <w:t>ETWS indication field</w:t>
            </w:r>
          </w:p>
          <w:p w:rsidR="008F533B" w:rsidRPr="00DA32FF" w:rsidRDefault="008F533B" w:rsidP="008F533B">
            <w:pPr>
              <w:pStyle w:val="Proposal"/>
              <w:numPr>
                <w:ilvl w:val="0"/>
                <w:numId w:val="50"/>
              </w:numPr>
              <w:ind w:firstLineChars="0" w:hanging="313"/>
              <w:rPr>
                <w:lang w:val="sv-SE"/>
              </w:rPr>
            </w:pPr>
            <w:r w:rsidRPr="00DA32FF">
              <w:rPr>
                <w:lang w:val="sv-SE"/>
              </w:rPr>
              <w:t>CMAS indication field</w:t>
            </w:r>
          </w:p>
          <w:p w:rsidR="008F533B" w:rsidRDefault="008F533B" w:rsidP="008F533B">
            <w:pPr>
              <w:pStyle w:val="Proposal"/>
              <w:numPr>
                <w:ilvl w:val="0"/>
                <w:numId w:val="50"/>
              </w:numPr>
              <w:ind w:firstLineChars="0" w:hanging="313"/>
              <w:rPr>
                <w:lang w:val="sv-SE"/>
              </w:rPr>
            </w:pPr>
            <w:r w:rsidRPr="00DA32FF">
              <w:rPr>
                <w:lang w:val="sv-SE"/>
              </w:rPr>
              <w:t>Check bits</w:t>
            </w:r>
          </w:p>
          <w:p w:rsidR="008F533B" w:rsidRPr="009434D1" w:rsidRDefault="008F533B" w:rsidP="00F67398">
            <w:pPr>
              <w:pStyle w:val="Proposal"/>
              <w:numPr>
                <w:ilvl w:val="0"/>
                <w:numId w:val="50"/>
              </w:numPr>
              <w:ind w:firstLineChars="0" w:hanging="313"/>
              <w:rPr>
                <w:i/>
                <w:u w:val="single"/>
              </w:rPr>
            </w:pPr>
            <w:r w:rsidRPr="009166FF">
              <w:rPr>
                <w:lang w:val="sv-SE"/>
              </w:rPr>
              <w:t>New RNTI is defined to support DCI format 6-1A/6-1B for ETWS/CMAS indication.</w:t>
            </w:r>
          </w:p>
        </w:tc>
      </w:tr>
      <w:tr w:rsidR="00034D2E" w:rsidRPr="00672E85" w:rsidTr="00AA46AD">
        <w:tc>
          <w:tcPr>
            <w:tcW w:w="9094" w:type="dxa"/>
            <w:shd w:val="clear" w:color="auto" w:fill="auto"/>
          </w:tcPr>
          <w:p w:rsidR="00034D2E" w:rsidRDefault="00034D2E" w:rsidP="00034D2E">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005C3F" w:rsidRDefault="00005C3F" w:rsidP="00005C3F">
            <w:pPr>
              <w:pStyle w:val="Proposal"/>
            </w:pPr>
            <w:r>
              <w:t>Observation 1: Using DCI format 6-0A/B with a new RNTI requires the UE to decode a new channel and increases the decoding capability and power consumption.</w:t>
            </w:r>
          </w:p>
          <w:p w:rsidR="00005C3F" w:rsidRDefault="00005C3F" w:rsidP="00005C3F">
            <w:pPr>
              <w:pStyle w:val="Proposal"/>
            </w:pPr>
            <w:r>
              <w:t>Observation 2: It is inefficient to specify one channel only to notify ETWS/CMAS.</w:t>
            </w:r>
          </w:p>
          <w:p w:rsidR="00005C3F" w:rsidRDefault="00005C3F" w:rsidP="00005C3F">
            <w:pPr>
              <w:pStyle w:val="Proposal"/>
            </w:pPr>
            <w:r>
              <w:t>Observation 3: Using DCI format 3/3A can bring the following benefits:</w:t>
            </w:r>
          </w:p>
          <w:p w:rsidR="00005C3F" w:rsidRDefault="00005C3F" w:rsidP="00F67398">
            <w:pPr>
              <w:pStyle w:val="Proposal"/>
              <w:numPr>
                <w:ilvl w:val="0"/>
                <w:numId w:val="51"/>
              </w:numPr>
              <w:ind w:firstLineChars="0"/>
            </w:pPr>
            <w:r>
              <w:lastRenderedPageBreak/>
              <w:t>Not require decoding additional channel and save power consumption</w:t>
            </w:r>
          </w:p>
          <w:p w:rsidR="00005C3F" w:rsidRDefault="00005C3F" w:rsidP="00F67398">
            <w:pPr>
              <w:pStyle w:val="Proposal"/>
              <w:numPr>
                <w:ilvl w:val="0"/>
                <w:numId w:val="51"/>
              </w:numPr>
              <w:ind w:firstLineChars="0"/>
            </w:pPr>
            <w:r>
              <w:t>Less specification work</w:t>
            </w:r>
          </w:p>
          <w:p w:rsidR="00005C3F" w:rsidRDefault="00005C3F" w:rsidP="00F67398">
            <w:pPr>
              <w:pStyle w:val="Proposal"/>
              <w:numPr>
                <w:ilvl w:val="0"/>
                <w:numId w:val="51"/>
              </w:numPr>
              <w:ind w:firstLineChars="0"/>
            </w:pPr>
            <w:r>
              <w:t>All the UEs monitoring the same narrowband can monitor the same DCI format 3/3A</w:t>
            </w:r>
          </w:p>
          <w:p w:rsidR="00034D2E" w:rsidRPr="00F67398" w:rsidRDefault="00005C3F" w:rsidP="00005C3F">
            <w:pPr>
              <w:pStyle w:val="Proposal"/>
            </w:pPr>
            <w:r>
              <w:t>Proposal 1: Use DCI format 3/3A in type0 CSS to notify the ETWS/CMAS reception for connected mode non-BL UEs in coverage enhancement.</w:t>
            </w:r>
          </w:p>
        </w:tc>
      </w:tr>
      <w:tr w:rsidR="00EE798D" w:rsidRPr="00672E85" w:rsidTr="00AA46AD">
        <w:tc>
          <w:tcPr>
            <w:tcW w:w="9094" w:type="dxa"/>
            <w:shd w:val="clear" w:color="auto" w:fill="auto"/>
          </w:tcPr>
          <w:p w:rsidR="00EE798D" w:rsidRPr="009434D1" w:rsidRDefault="00EE798D" w:rsidP="00EE798D">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LG Electronics</w:t>
            </w:r>
          </w:p>
          <w:p w:rsidR="00EE798D" w:rsidRPr="00F67398" w:rsidRDefault="00763869" w:rsidP="00F67398">
            <w:pPr>
              <w:pStyle w:val="Proposal"/>
              <w:rPr>
                <w:lang w:val="sv-SE"/>
              </w:rPr>
            </w:pPr>
            <w:r w:rsidRPr="00763869">
              <w:rPr>
                <w:lang w:val="sv-SE"/>
              </w:rPr>
              <w:t>Proposal 1: RAN1 will not begin further discussion on details of DCI format and Type0 CSS configuration for ETWS/CMAS indication until RAN2 reaches conclusions/decisions on specific requirements.</w:t>
            </w:r>
          </w:p>
        </w:tc>
      </w:tr>
      <w:tr w:rsidR="00831841" w:rsidRPr="00672E85" w:rsidTr="00AA46AD">
        <w:tc>
          <w:tcPr>
            <w:tcW w:w="9094" w:type="dxa"/>
            <w:shd w:val="clear" w:color="auto" w:fill="auto"/>
          </w:tcPr>
          <w:p w:rsidR="00831841" w:rsidRPr="009434D1" w:rsidRDefault="00831841" w:rsidP="00831841">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831841" w:rsidRDefault="00831841" w:rsidP="00831841">
            <w:pPr>
              <w:pStyle w:val="Proposal"/>
            </w:pPr>
            <w:r>
              <w:t>Proposal 2: ETWS/CMAS indication in Type 0 CSS is supported with DCI format 3 using one of the N 2-bit fields for this purpose while the remaining N-1 fields are used for TPC commands.</w:t>
            </w:r>
          </w:p>
          <w:p w:rsidR="00831841" w:rsidRPr="00F67398" w:rsidRDefault="00831841" w:rsidP="00763869">
            <w:pPr>
              <w:pStyle w:val="Proposal"/>
            </w:pPr>
            <w:r>
              <w:t>Proposal 3: The use of one 2-bit field in DCI format 3 for ETWS/CMAS indication is signaled through higher layer configuration.</w:t>
            </w:r>
          </w:p>
        </w:tc>
      </w:tr>
      <w:tr w:rsidR="001F0F12" w:rsidRPr="00672E85" w:rsidTr="00AA46AD">
        <w:tc>
          <w:tcPr>
            <w:tcW w:w="9094" w:type="dxa"/>
            <w:shd w:val="clear" w:color="auto" w:fill="auto"/>
          </w:tcPr>
          <w:p w:rsidR="001F0F12" w:rsidRPr="009434D1" w:rsidRDefault="001F0F12" w:rsidP="001F0F12">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763869" w:rsidRDefault="00763869" w:rsidP="00763869">
            <w:pPr>
              <w:pStyle w:val="Proposal"/>
            </w:pPr>
            <w:r>
              <w:t>Proposal 4: Use DCI format 6-1A/1B with a new RNTI to notify the ETWS/CMAS reception for the non-BL UE in connected mode</w:t>
            </w:r>
          </w:p>
          <w:p w:rsidR="00763869" w:rsidRDefault="00763869" w:rsidP="00763869">
            <w:pPr>
              <w:pStyle w:val="Proposal"/>
            </w:pPr>
            <w:r>
              <w:t>Proposal 5: Adopt Table 3 for MPDCCH candidates for Type0-CSS in CE mode B</w:t>
            </w:r>
          </w:p>
          <w:p w:rsidR="001F0F12" w:rsidRPr="001F0F12" w:rsidRDefault="00763869" w:rsidP="001F0F12">
            <w:pPr>
              <w:pStyle w:val="Proposal"/>
              <w:rPr>
                <w:i/>
                <w:u w:val="single"/>
                <w:lang w:val="en-GB"/>
              </w:rPr>
            </w:pPr>
            <w:r>
              <w:t>Proposal 6: The DCI payload size for Type0-CSS in CE mode B shall not be dependent on any RRC configuration. FFS on details.</w:t>
            </w:r>
          </w:p>
        </w:tc>
      </w:tr>
    </w:tbl>
    <w:p w:rsidR="0045207A" w:rsidRPr="0045207A" w:rsidRDefault="0045207A" w:rsidP="00357AFB">
      <w:pPr>
        <w:ind w:left="0" w:firstLine="0"/>
        <w:rPr>
          <w:rFonts w:eastAsia="맑은 고딕"/>
          <w:sz w:val="22"/>
          <w:szCs w:val="22"/>
          <w:lang w:eastAsia="ko-KR"/>
        </w:rPr>
      </w:pPr>
    </w:p>
    <w:p w:rsidR="00034D1D" w:rsidRDefault="00034D1D" w:rsidP="00034D1D">
      <w:pPr>
        <w:pStyle w:val="1"/>
        <w:numPr>
          <w:ilvl w:val="1"/>
          <w:numId w:val="1"/>
        </w:numPr>
        <w:rPr>
          <w:rFonts w:eastAsia="바탕"/>
          <w:b/>
          <w:lang w:eastAsia="ko-KR"/>
        </w:rPr>
      </w:pPr>
      <w:r>
        <w:rPr>
          <w:rFonts w:eastAsia="바탕"/>
          <w:b/>
          <w:lang w:eastAsia="ko-KR"/>
        </w:rPr>
        <w:t>Others</w:t>
      </w:r>
    </w:p>
    <w:p w:rsidR="00034D1D" w:rsidRDefault="0042699E" w:rsidP="005F753D">
      <w:pPr>
        <w:rPr>
          <w:rFonts w:eastAsia="맑은 고딕"/>
          <w:sz w:val="22"/>
          <w:szCs w:val="22"/>
          <w:lang w:eastAsia="ko-KR"/>
        </w:rPr>
      </w:pPr>
      <w:r>
        <w:rPr>
          <w:rFonts w:eastAsia="맑은 고딕"/>
          <w:b/>
          <w:i/>
          <w:kern w:val="2"/>
          <w:sz w:val="22"/>
          <w:szCs w:val="22"/>
          <w:u w:val="single"/>
          <w:lang w:val="en-US" w:eastAsia="ko-KR"/>
        </w:rPr>
        <w:t>No issue</w:t>
      </w:r>
    </w:p>
    <w:p w:rsidR="00B02F01" w:rsidRPr="001524B2" w:rsidRDefault="00B02F01" w:rsidP="00F67398">
      <w:pPr>
        <w:ind w:left="0" w:firstLine="0"/>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C02602" w:rsidRPr="00ED2039" w:rsidRDefault="00C02602" w:rsidP="00C02602">
      <w:pPr>
        <w:pStyle w:val="References"/>
        <w:tabs>
          <w:tab w:val="clear" w:pos="6031"/>
        </w:tabs>
        <w:ind w:left="851" w:hanging="425"/>
        <w:rPr>
          <w:sz w:val="20"/>
        </w:rPr>
      </w:pPr>
      <w:r w:rsidRPr="00ED2039">
        <w:rPr>
          <w:sz w:val="20"/>
        </w:rPr>
        <w:t>RP-181450</w:t>
      </w:r>
      <w:r w:rsidR="009B0AA6">
        <w:rPr>
          <w:sz w:val="20"/>
        </w:rPr>
        <w:tab/>
      </w:r>
      <w:r w:rsidRPr="00ED2039">
        <w:rPr>
          <w:sz w:val="20"/>
        </w:rPr>
        <w:t xml:space="preserve">New WID on Rel-16 MTC enhancements for LTE </w:t>
      </w:r>
      <w:r w:rsidR="009B0AA6">
        <w:rPr>
          <w:sz w:val="20"/>
        </w:rPr>
        <w:tab/>
      </w:r>
      <w:r w:rsidRPr="00ED2039">
        <w:rPr>
          <w:sz w:val="20"/>
        </w:rPr>
        <w:t>Ericsson, RAN#80</w:t>
      </w:r>
    </w:p>
    <w:p w:rsidR="00D42499" w:rsidRPr="00D42499" w:rsidRDefault="00D42499" w:rsidP="00F67398">
      <w:pPr>
        <w:pStyle w:val="References"/>
        <w:tabs>
          <w:tab w:val="clear" w:pos="6031"/>
        </w:tabs>
        <w:ind w:left="851" w:hanging="425"/>
        <w:rPr>
          <w:sz w:val="20"/>
        </w:rPr>
      </w:pPr>
      <w:r w:rsidRPr="00D42499">
        <w:rPr>
          <w:sz w:val="20"/>
        </w:rPr>
        <w:t>R1-1908024</w:t>
      </w:r>
      <w:r>
        <w:rPr>
          <w:sz w:val="20"/>
        </w:rPr>
        <w:t xml:space="preserve"> </w:t>
      </w:r>
      <w:r>
        <w:rPr>
          <w:sz w:val="20"/>
        </w:rPr>
        <w:tab/>
      </w:r>
      <w:r w:rsidRPr="00D42499">
        <w:rPr>
          <w:sz w:val="20"/>
        </w:rPr>
        <w:t>CE mode improvements for LTE-MTC non-BL UEs</w:t>
      </w:r>
      <w:r w:rsidRPr="00D42499">
        <w:rPr>
          <w:sz w:val="20"/>
        </w:rPr>
        <w:tab/>
        <w:t>Ericsson</w:t>
      </w:r>
    </w:p>
    <w:p w:rsidR="00D42499" w:rsidRPr="00D42499" w:rsidRDefault="00D42499" w:rsidP="00F67398">
      <w:pPr>
        <w:pStyle w:val="References"/>
        <w:tabs>
          <w:tab w:val="clear" w:pos="6031"/>
        </w:tabs>
        <w:ind w:left="851" w:hanging="425"/>
        <w:rPr>
          <w:sz w:val="20"/>
        </w:rPr>
      </w:pPr>
      <w:r w:rsidRPr="00D42499">
        <w:rPr>
          <w:sz w:val="20"/>
        </w:rPr>
        <w:t>R1-1908078</w:t>
      </w:r>
      <w:r>
        <w:rPr>
          <w:sz w:val="20"/>
        </w:rPr>
        <w:tab/>
      </w:r>
      <w:r w:rsidRPr="00D42499">
        <w:rPr>
          <w:sz w:val="20"/>
        </w:rPr>
        <w:t>Coverage enhancement for Non-BL UE</w:t>
      </w:r>
      <w:r w:rsidRPr="00D42499">
        <w:rPr>
          <w:sz w:val="20"/>
        </w:rPr>
        <w:tab/>
      </w:r>
      <w:r>
        <w:rPr>
          <w:sz w:val="20"/>
        </w:rPr>
        <w:tab/>
      </w:r>
      <w:r>
        <w:rPr>
          <w:sz w:val="20"/>
        </w:rPr>
        <w:tab/>
      </w:r>
      <w:r w:rsidRPr="00D42499">
        <w:rPr>
          <w:sz w:val="20"/>
        </w:rPr>
        <w:t>Huawei, HiSilicon</w:t>
      </w:r>
    </w:p>
    <w:p w:rsidR="00D42499" w:rsidRPr="00D42499" w:rsidRDefault="00D42499" w:rsidP="00F67398">
      <w:pPr>
        <w:pStyle w:val="References"/>
        <w:tabs>
          <w:tab w:val="clear" w:pos="6031"/>
        </w:tabs>
        <w:ind w:left="851" w:hanging="425"/>
        <w:rPr>
          <w:sz w:val="20"/>
        </w:rPr>
      </w:pPr>
      <w:r w:rsidRPr="00D42499">
        <w:rPr>
          <w:sz w:val="20"/>
        </w:rPr>
        <w:t>R1-1908261</w:t>
      </w:r>
      <w:r w:rsidRPr="00D42499">
        <w:rPr>
          <w:sz w:val="20"/>
        </w:rPr>
        <w:tab/>
        <w:t>On CE mode A and B improvements for non-BL UE</w:t>
      </w:r>
      <w:r w:rsidRPr="00D42499">
        <w:rPr>
          <w:sz w:val="20"/>
        </w:rPr>
        <w:tab/>
        <w:t>ZTE</w:t>
      </w:r>
    </w:p>
    <w:p w:rsidR="00D42499" w:rsidRPr="00D42499" w:rsidRDefault="00D42499" w:rsidP="00F67398">
      <w:pPr>
        <w:pStyle w:val="References"/>
        <w:tabs>
          <w:tab w:val="clear" w:pos="6031"/>
        </w:tabs>
        <w:ind w:left="851" w:hanging="425"/>
        <w:rPr>
          <w:sz w:val="20"/>
        </w:rPr>
      </w:pPr>
      <w:r w:rsidRPr="00D42499">
        <w:rPr>
          <w:sz w:val="20"/>
        </w:rPr>
        <w:t>R1-1908297</w:t>
      </w:r>
      <w:r w:rsidRPr="00D42499">
        <w:rPr>
          <w:sz w:val="20"/>
        </w:rPr>
        <w:tab/>
        <w:t>CE mode A and B improvements for non-BL UEs</w:t>
      </w:r>
      <w:r w:rsidRPr="00D42499">
        <w:rPr>
          <w:sz w:val="20"/>
        </w:rPr>
        <w:tab/>
        <w:t>Nokia, Nokia Shanghai Bell</w:t>
      </w:r>
    </w:p>
    <w:p w:rsidR="00D42499" w:rsidRPr="00D42499" w:rsidRDefault="00D42499" w:rsidP="00F67398">
      <w:pPr>
        <w:pStyle w:val="References"/>
        <w:tabs>
          <w:tab w:val="clear" w:pos="6031"/>
        </w:tabs>
        <w:ind w:left="851" w:hanging="425"/>
        <w:rPr>
          <w:sz w:val="20"/>
        </w:rPr>
      </w:pPr>
      <w:r w:rsidRPr="00D42499">
        <w:rPr>
          <w:sz w:val="20"/>
        </w:rPr>
        <w:t>R1-1908525</w:t>
      </w:r>
      <w:r w:rsidRPr="00D42499">
        <w:rPr>
          <w:sz w:val="20"/>
        </w:rPr>
        <w:tab/>
        <w:t>CE mode improvements for non-BL UEs</w:t>
      </w:r>
      <w:r w:rsidRPr="00D42499">
        <w:rPr>
          <w:sz w:val="20"/>
        </w:rPr>
        <w:tab/>
      </w:r>
      <w:r>
        <w:rPr>
          <w:sz w:val="20"/>
        </w:rPr>
        <w:tab/>
      </w:r>
      <w:r w:rsidRPr="00D42499">
        <w:rPr>
          <w:sz w:val="20"/>
        </w:rPr>
        <w:t>LG Electronics</w:t>
      </w:r>
    </w:p>
    <w:p w:rsidR="00D42499" w:rsidRPr="003D4CEF" w:rsidRDefault="00D42499" w:rsidP="00F67398">
      <w:pPr>
        <w:pStyle w:val="References"/>
        <w:tabs>
          <w:tab w:val="clear" w:pos="6031"/>
        </w:tabs>
        <w:ind w:left="851" w:hanging="425"/>
        <w:rPr>
          <w:sz w:val="20"/>
        </w:rPr>
      </w:pPr>
      <w:r w:rsidRPr="00D42499">
        <w:rPr>
          <w:sz w:val="20"/>
        </w:rPr>
        <w:lastRenderedPageBreak/>
        <w:t>R1-1908831</w:t>
      </w:r>
      <w:r w:rsidRPr="00D42499">
        <w:rPr>
          <w:sz w:val="20"/>
        </w:rPr>
        <w:tab/>
        <w:t>CE Mode A and B improvements for non-BL Ues</w:t>
      </w:r>
      <w:r>
        <w:rPr>
          <w:sz w:val="20"/>
        </w:rPr>
        <w:tab/>
      </w:r>
      <w:r w:rsidRPr="00D42499">
        <w:rPr>
          <w:sz w:val="20"/>
        </w:rPr>
        <w:tab/>
        <w:t>Qualcomm Incorporated</w:t>
      </w:r>
    </w:p>
    <w:sectPr w:rsidR="00D42499" w:rsidRPr="003D4C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31E" w:rsidRDefault="0093131E" w:rsidP="00CB15B0">
      <w:pPr>
        <w:spacing w:before="0" w:after="0" w:line="240" w:lineRule="auto"/>
      </w:pPr>
      <w:r>
        <w:separator/>
      </w:r>
    </w:p>
  </w:endnote>
  <w:endnote w:type="continuationSeparator" w:id="0">
    <w:p w:rsidR="0093131E" w:rsidRDefault="0093131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G스마트체 Light">
    <w:panose1 w:val="020B0600000101010101"/>
    <w:charset w:val="81"/>
    <w:family w:val="modern"/>
    <w:pitch w:val="variable"/>
    <w:sig w:usb0="00000203" w:usb1="29D72C10" w:usb2="00000010" w:usb3="00000000" w:csb0="00280005"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Malgun Gothic"/>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31E" w:rsidRDefault="0093131E" w:rsidP="00CB15B0">
      <w:pPr>
        <w:spacing w:before="0" w:after="0" w:line="240" w:lineRule="auto"/>
      </w:pPr>
      <w:r>
        <w:separator/>
      </w:r>
    </w:p>
  </w:footnote>
  <w:footnote w:type="continuationSeparator" w:id="0">
    <w:p w:rsidR="0093131E" w:rsidRDefault="0093131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09C62193"/>
    <w:multiLevelType w:val="hybridMultilevel"/>
    <w:tmpl w:val="944CD1EA"/>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DF657E7"/>
    <w:multiLevelType w:val="hybridMultilevel"/>
    <w:tmpl w:val="402AFCA4"/>
    <w:lvl w:ilvl="0" w:tplc="64AEC48A">
      <w:numFmt w:val="bullet"/>
      <w:lvlText w:val="•"/>
      <w:lvlJc w:val="left"/>
      <w:pPr>
        <w:ind w:left="927" w:hanging="360"/>
      </w:pPr>
      <w:rPr>
        <w:rFonts w:ascii="맑은 고딕" w:eastAsia="맑은 고딕" w:hAnsi="맑은 고딕" w:cs="Times New Roman" w:hint="eastAsia"/>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
    <w:nsid w:val="15146227"/>
    <w:multiLevelType w:val="hybridMultilevel"/>
    <w:tmpl w:val="78BAFC04"/>
    <w:lvl w:ilvl="0" w:tplc="E0942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8232587"/>
    <w:multiLevelType w:val="hybridMultilevel"/>
    <w:tmpl w:val="A586B4E0"/>
    <w:lvl w:ilvl="0" w:tplc="67EC4850">
      <w:numFmt w:val="bullet"/>
      <w:lvlText w:val="-"/>
      <w:lvlJc w:val="left"/>
      <w:pPr>
        <w:ind w:left="1360" w:hanging="360"/>
      </w:pPr>
      <w:rPr>
        <w:rFonts w:ascii="Times" w:eastAsia="바탕" w:hAnsi="Times" w:cs="Times" w:hint="default"/>
      </w:rPr>
    </w:lvl>
    <w:lvl w:ilvl="1" w:tplc="AC968F4C">
      <w:start w:val="3"/>
      <w:numFmt w:val="bullet"/>
      <w:lvlText w:val="-"/>
      <w:lvlJc w:val="left"/>
      <w:pPr>
        <w:ind w:left="1800" w:hanging="400"/>
      </w:pPr>
      <w:rPr>
        <w:rFonts w:ascii="Times New Roman" w:eastAsia="맑은 고딕" w:hAnsi="Times New Roman" w:cs="Times New Roman" w:hint="default"/>
      </w:rPr>
    </w:lvl>
    <w:lvl w:ilvl="2" w:tplc="AC968F4C">
      <w:start w:val="3"/>
      <w:numFmt w:val="bullet"/>
      <w:lvlText w:val="-"/>
      <w:lvlJc w:val="left"/>
      <w:pPr>
        <w:ind w:left="2200" w:hanging="400"/>
      </w:pPr>
      <w:rPr>
        <w:rFonts w:ascii="Times New Roman" w:eastAsia="맑은 고딕" w:hAnsi="Times New Roman" w:cs="Times New Roman"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7">
    <w:nsid w:val="183443C4"/>
    <w:multiLevelType w:val="hybridMultilevel"/>
    <w:tmpl w:val="A1526FD8"/>
    <w:lvl w:ilvl="0" w:tplc="041D0001">
      <w:start w:val="1"/>
      <w:numFmt w:val="bullet"/>
      <w:lvlText w:val=""/>
      <w:lvlJc w:val="left"/>
      <w:pPr>
        <w:ind w:left="220" w:hanging="360"/>
      </w:pPr>
      <w:rPr>
        <w:rFonts w:ascii="Symbol" w:hAnsi="Symbol" w:hint="default"/>
      </w:rPr>
    </w:lvl>
    <w:lvl w:ilvl="1" w:tplc="041D0003">
      <w:start w:val="1"/>
      <w:numFmt w:val="bullet"/>
      <w:lvlText w:val="o"/>
      <w:lvlJc w:val="left"/>
      <w:pPr>
        <w:ind w:left="940" w:hanging="360"/>
      </w:pPr>
      <w:rPr>
        <w:rFonts w:ascii="Courier New" w:hAnsi="Courier New" w:cs="Courier New"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8">
    <w:nsid w:val="1985308B"/>
    <w:multiLevelType w:val="hybridMultilevel"/>
    <w:tmpl w:val="E42AC654"/>
    <w:lvl w:ilvl="0" w:tplc="7584CD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7E4FB8"/>
    <w:multiLevelType w:val="hybridMultilevel"/>
    <w:tmpl w:val="1DF6C9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바탕"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4">
    <w:nsid w:val="25B12D38"/>
    <w:multiLevelType w:val="hybridMultilevel"/>
    <w:tmpl w:val="F7C03CC6"/>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nsid w:val="287704E6"/>
    <w:multiLevelType w:val="hybridMultilevel"/>
    <w:tmpl w:val="3D52DDE0"/>
    <w:lvl w:ilvl="0" w:tplc="5B3EB83C">
      <w:start w:val="677"/>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A594BE6"/>
    <w:multiLevelType w:val="hybridMultilevel"/>
    <w:tmpl w:val="D6A04CF0"/>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63D0163"/>
    <w:multiLevelType w:val="hybridMultilevel"/>
    <w:tmpl w:val="DC78893C"/>
    <w:lvl w:ilvl="0" w:tplc="04090001">
      <w:start w:val="4"/>
      <w:numFmt w:val="bullet"/>
      <w:lvlText w:val=""/>
      <w:lvlJc w:val="left"/>
      <w:pPr>
        <w:ind w:left="800" w:hanging="400"/>
      </w:pPr>
      <w:rPr>
        <w:rFonts w:ascii="Symbol" w:eastAsia="Times New Roma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99550A7"/>
    <w:multiLevelType w:val="hybridMultilevel"/>
    <w:tmpl w:val="C4522EC4"/>
    <w:lvl w:ilvl="0" w:tplc="44A035F6">
      <w:numFmt w:val="bullet"/>
      <w:lvlText w:val=""/>
      <w:lvlJc w:val="left"/>
      <w:pPr>
        <w:ind w:left="1767" w:hanging="400"/>
      </w:pPr>
      <w:rPr>
        <w:rFonts w:ascii="Symbol" w:eastAsia="MS Mincho" w:hAnsi="Symbo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0">
    <w:nsid w:val="3A0337D3"/>
    <w:multiLevelType w:val="hybridMultilevel"/>
    <w:tmpl w:val="57D0298E"/>
    <w:lvl w:ilvl="0" w:tplc="64AEC48A">
      <w:numFmt w:val="bullet"/>
      <w:lvlText w:val="•"/>
      <w:lvlJc w:val="left"/>
      <w:pPr>
        <w:ind w:left="927" w:hanging="360"/>
      </w:pPr>
      <w:rPr>
        <w:rFonts w:ascii="맑은 고딕" w:eastAsia="맑은 고딕" w:hAnsi="맑은 고딕" w:cs="Times New Roman" w:hint="eastAsia"/>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BCB0BF5"/>
    <w:multiLevelType w:val="hybridMultilevel"/>
    <w:tmpl w:val="DD687182"/>
    <w:lvl w:ilvl="0" w:tplc="08090001">
      <w:start w:val="1"/>
      <w:numFmt w:val="bullet"/>
      <w:lvlText w:val=""/>
      <w:lvlJc w:val="left"/>
      <w:pPr>
        <w:ind w:left="1800" w:hanging="400"/>
      </w:pPr>
      <w:rPr>
        <w:rFonts w:ascii="Symbol" w:hAnsi="Symbol" w:hint="default"/>
      </w:rPr>
    </w:lvl>
    <w:lvl w:ilvl="1" w:tplc="04090003" w:tentative="1">
      <w:start w:val="1"/>
      <w:numFmt w:val="bullet"/>
      <w:lvlText w:val=""/>
      <w:lvlJc w:val="left"/>
      <w:pPr>
        <w:ind w:left="2200" w:hanging="400"/>
      </w:pPr>
      <w:rPr>
        <w:rFonts w:ascii="Wingdings" w:hAnsi="Wingdings" w:hint="default"/>
      </w:rPr>
    </w:lvl>
    <w:lvl w:ilvl="2" w:tplc="04090005" w:tentative="1">
      <w:start w:val="1"/>
      <w:numFmt w:val="bullet"/>
      <w:lvlText w:val=""/>
      <w:lvlJc w:val="left"/>
      <w:pPr>
        <w:ind w:left="2600" w:hanging="400"/>
      </w:pPr>
      <w:rPr>
        <w:rFonts w:ascii="Wingdings" w:hAnsi="Wingdings" w:hint="default"/>
      </w:rPr>
    </w:lvl>
    <w:lvl w:ilvl="3" w:tplc="04090001" w:tentative="1">
      <w:start w:val="1"/>
      <w:numFmt w:val="bullet"/>
      <w:lvlText w:val=""/>
      <w:lvlJc w:val="left"/>
      <w:pPr>
        <w:ind w:left="3000" w:hanging="400"/>
      </w:pPr>
      <w:rPr>
        <w:rFonts w:ascii="Wingdings" w:hAnsi="Wingdings" w:hint="default"/>
      </w:rPr>
    </w:lvl>
    <w:lvl w:ilvl="4" w:tplc="04090003" w:tentative="1">
      <w:start w:val="1"/>
      <w:numFmt w:val="bullet"/>
      <w:lvlText w:val=""/>
      <w:lvlJc w:val="left"/>
      <w:pPr>
        <w:ind w:left="3400" w:hanging="400"/>
      </w:pPr>
      <w:rPr>
        <w:rFonts w:ascii="Wingdings" w:hAnsi="Wingdings" w:hint="default"/>
      </w:rPr>
    </w:lvl>
    <w:lvl w:ilvl="5" w:tplc="04090005" w:tentative="1">
      <w:start w:val="1"/>
      <w:numFmt w:val="bullet"/>
      <w:lvlText w:val=""/>
      <w:lvlJc w:val="left"/>
      <w:pPr>
        <w:ind w:left="3800" w:hanging="400"/>
      </w:pPr>
      <w:rPr>
        <w:rFonts w:ascii="Wingdings" w:hAnsi="Wingdings" w:hint="default"/>
      </w:rPr>
    </w:lvl>
    <w:lvl w:ilvl="6" w:tplc="04090001" w:tentative="1">
      <w:start w:val="1"/>
      <w:numFmt w:val="bullet"/>
      <w:lvlText w:val=""/>
      <w:lvlJc w:val="left"/>
      <w:pPr>
        <w:ind w:left="4200" w:hanging="400"/>
      </w:pPr>
      <w:rPr>
        <w:rFonts w:ascii="Wingdings" w:hAnsi="Wingdings" w:hint="default"/>
      </w:rPr>
    </w:lvl>
    <w:lvl w:ilvl="7" w:tplc="04090003" w:tentative="1">
      <w:start w:val="1"/>
      <w:numFmt w:val="bullet"/>
      <w:lvlText w:val=""/>
      <w:lvlJc w:val="left"/>
      <w:pPr>
        <w:ind w:left="4600" w:hanging="400"/>
      </w:pPr>
      <w:rPr>
        <w:rFonts w:ascii="Wingdings" w:hAnsi="Wingdings" w:hint="default"/>
      </w:rPr>
    </w:lvl>
    <w:lvl w:ilvl="8" w:tplc="04090005" w:tentative="1">
      <w:start w:val="1"/>
      <w:numFmt w:val="bullet"/>
      <w:lvlText w:val=""/>
      <w:lvlJc w:val="left"/>
      <w:pPr>
        <w:ind w:left="5000" w:hanging="400"/>
      </w:pPr>
      <w:rPr>
        <w:rFonts w:ascii="Wingdings" w:hAnsi="Wingdings" w:hint="default"/>
      </w:rPr>
    </w:lvl>
  </w:abstractNum>
  <w:abstractNum w:abstractNumId="23">
    <w:nsid w:val="40A668BC"/>
    <w:multiLevelType w:val="hybridMultilevel"/>
    <w:tmpl w:val="A052DDF8"/>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BA090A"/>
    <w:multiLevelType w:val="hybridMultilevel"/>
    <w:tmpl w:val="3B8A9470"/>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4D7302EE"/>
    <w:multiLevelType w:val="hybridMultilevel"/>
    <w:tmpl w:val="BD40E99C"/>
    <w:lvl w:ilvl="0" w:tplc="08090001">
      <w:start w:val="1"/>
      <w:numFmt w:val="bullet"/>
      <w:lvlText w:val=""/>
      <w:lvlJc w:val="left"/>
      <w:pPr>
        <w:ind w:left="476" w:hanging="420"/>
      </w:pPr>
      <w:rPr>
        <w:rFonts w:ascii="Symbol" w:hAnsi="Symbol"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15E2ED66">
      <w:start w:val="1"/>
      <w:numFmt w:val="bullet"/>
      <w:lvlText w:val=""/>
      <w:lvlJc w:val="left"/>
      <w:pPr>
        <w:ind w:left="1736" w:hanging="420"/>
      </w:pPr>
      <w:rPr>
        <w:rFonts w:ascii="Symbol" w:eastAsiaTheme="minorEastAsia" w:hAnsi="Symbol" w:cs="Times New Roman"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7">
    <w:nsid w:val="503B2B40"/>
    <w:multiLevelType w:val="hybridMultilevel"/>
    <w:tmpl w:val="FB4E88EA"/>
    <w:lvl w:ilvl="0" w:tplc="E09425F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559C1C0C"/>
    <w:multiLevelType w:val="hybridMultilevel"/>
    <w:tmpl w:val="3FE0CF3C"/>
    <w:lvl w:ilvl="0" w:tplc="64B27B5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BB49B7"/>
    <w:multiLevelType w:val="hybridMultilevel"/>
    <w:tmpl w:val="614E7F32"/>
    <w:lvl w:ilvl="0" w:tplc="64AEC48A">
      <w:numFmt w:val="bullet"/>
      <w:lvlText w:val="•"/>
      <w:lvlJc w:val="left"/>
      <w:pPr>
        <w:ind w:left="1494" w:hanging="360"/>
      </w:pPr>
      <w:rPr>
        <w:rFonts w:ascii="맑은 고딕" w:eastAsia="맑은 고딕" w:hAnsi="맑은 고딕" w:cs="Times New Roman" w:hint="eastAsia"/>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nsid w:val="5D0B4344"/>
    <w:multiLevelType w:val="hybridMultilevel"/>
    <w:tmpl w:val="6DE09634"/>
    <w:lvl w:ilvl="0" w:tplc="44A035F6">
      <w:numFmt w:val="bullet"/>
      <w:lvlText w:val=""/>
      <w:lvlJc w:val="left"/>
      <w:pPr>
        <w:ind w:left="1460" w:hanging="400"/>
      </w:pPr>
      <w:rPr>
        <w:rFonts w:ascii="Symbol" w:eastAsia="MS Mincho" w:hAnsi="Symbol" w:cs="Times New Roman"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31">
    <w:nsid w:val="5D671559"/>
    <w:multiLevelType w:val="hybridMultilevel"/>
    <w:tmpl w:val="7526C0A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3">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nsid w:val="616768F8"/>
    <w:multiLevelType w:val="hybridMultilevel"/>
    <w:tmpl w:val="91088D5C"/>
    <w:lvl w:ilvl="0" w:tplc="041D0001">
      <w:start w:val="1"/>
      <w:numFmt w:val="bullet"/>
      <w:lvlText w:val=""/>
      <w:lvlJc w:val="left"/>
      <w:pPr>
        <w:ind w:left="220" w:hanging="360"/>
      </w:pPr>
      <w:rPr>
        <w:rFonts w:ascii="Symbol" w:hAnsi="Symbol" w:hint="default"/>
      </w:rPr>
    </w:lvl>
    <w:lvl w:ilvl="1" w:tplc="5C6C2CFC">
      <w:numFmt w:val="bullet"/>
      <w:lvlText w:val="-"/>
      <w:lvlJc w:val="left"/>
      <w:pPr>
        <w:ind w:left="940" w:hanging="360"/>
      </w:pPr>
      <w:rPr>
        <w:rFonts w:ascii="Times New Roman" w:eastAsia="Times New Roman" w:hAnsi="Times New Roman" w:cs="Times New Roman" w:hint="default"/>
      </w:rPr>
    </w:lvl>
    <w:lvl w:ilvl="2" w:tplc="041D0005">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35">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6">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7">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3734817"/>
    <w:multiLevelType w:val="hybridMultilevel"/>
    <w:tmpl w:val="B4A226B2"/>
    <w:lvl w:ilvl="0" w:tplc="C6F413A2">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
  </w:num>
  <w:num w:numId="3">
    <w:abstractNumId w:val="21"/>
  </w:num>
  <w:num w:numId="4">
    <w:abstractNumId w:val="13"/>
  </w:num>
  <w:num w:numId="5">
    <w:abstractNumId w:val="32"/>
  </w:num>
  <w:num w:numId="6">
    <w:abstractNumId w:val="33"/>
  </w:num>
  <w:num w:numId="7">
    <w:abstractNumId w:val="1"/>
  </w:num>
  <w:num w:numId="8">
    <w:abstractNumId w:val="35"/>
  </w:num>
  <w:num w:numId="9">
    <w:abstractNumId w:val="0"/>
  </w:num>
  <w:num w:numId="10">
    <w:abstractNumId w:val="32"/>
  </w:num>
  <w:num w:numId="11">
    <w:abstractNumId w:val="7"/>
  </w:num>
  <w:num w:numId="12">
    <w:abstractNumId w:val="34"/>
  </w:num>
  <w:num w:numId="13">
    <w:abstractNumId w:val="28"/>
  </w:num>
  <w:num w:numId="14">
    <w:abstractNumId w:val="24"/>
  </w:num>
  <w:num w:numId="15">
    <w:abstractNumId w:val="18"/>
  </w:num>
  <w:num w:numId="16">
    <w:abstractNumId w:val="23"/>
  </w:num>
  <w:num w:numId="17">
    <w:abstractNumId w:val="32"/>
  </w:num>
  <w:num w:numId="18">
    <w:abstractNumId w:val="32"/>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21"/>
  </w:num>
  <w:num w:numId="26">
    <w:abstractNumId w:val="40"/>
  </w:num>
  <w:num w:numId="27">
    <w:abstractNumId w:val="39"/>
  </w:num>
  <w:num w:numId="28">
    <w:abstractNumId w:val="30"/>
  </w:num>
  <w:num w:numId="29">
    <w:abstractNumId w:val="25"/>
  </w:num>
  <w:num w:numId="30">
    <w:abstractNumId w:val="3"/>
  </w:num>
  <w:num w:numId="31">
    <w:abstractNumId w:val="38"/>
  </w:num>
  <w:num w:numId="32">
    <w:abstractNumId w:val="14"/>
  </w:num>
  <w:num w:numId="33">
    <w:abstractNumId w:val="21"/>
  </w:num>
  <w:num w:numId="34">
    <w:abstractNumId w:val="36"/>
  </w:num>
  <w:num w:numId="35">
    <w:abstractNumId w:val="16"/>
  </w:num>
  <w:num w:numId="36">
    <w:abstractNumId w:val="6"/>
  </w:num>
  <w:num w:numId="37">
    <w:abstractNumId w:val="21"/>
  </w:num>
  <w:num w:numId="38">
    <w:abstractNumId w:val="22"/>
  </w:num>
  <w:num w:numId="39">
    <w:abstractNumId w:val="27"/>
  </w:num>
  <w:num w:numId="40">
    <w:abstractNumId w:val="5"/>
  </w:num>
  <w:num w:numId="41">
    <w:abstractNumId w:val="32"/>
  </w:num>
  <w:num w:numId="42">
    <w:abstractNumId w:val="32"/>
  </w:num>
  <w:num w:numId="43">
    <w:abstractNumId w:val="21"/>
  </w:num>
  <w:num w:numId="44">
    <w:abstractNumId w:val="17"/>
  </w:num>
  <w:num w:numId="45">
    <w:abstractNumId w:val="3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46">
    <w:abstractNumId w:val="12"/>
  </w:num>
  <w:num w:numId="47">
    <w:abstractNumId w:val="9"/>
  </w:num>
  <w:num w:numId="48">
    <w:abstractNumId w:val="11"/>
  </w:num>
  <w:num w:numId="49">
    <w:abstractNumId w:val="31"/>
  </w:num>
  <w:num w:numId="50">
    <w:abstractNumId w:val="15"/>
  </w:num>
  <w:num w:numId="51">
    <w:abstractNumId w:val="8"/>
  </w:num>
  <w:num w:numId="52">
    <w:abstractNumId w:val="32"/>
  </w:num>
  <w:num w:numId="53">
    <w:abstractNumId w:val="19"/>
  </w:num>
  <w:num w:numId="54">
    <w:abstractNumId w:val="20"/>
  </w:num>
  <w:num w:numId="55">
    <w:abstractNumId w:val="29"/>
  </w:num>
  <w:num w:numId="56">
    <w:abstractNumId w:val="4"/>
  </w:num>
  <w:num w:numId="57">
    <w:abstractNumId w:val="10"/>
  </w:num>
  <w:num w:numId="58">
    <w:abstractNumId w:val="26"/>
  </w:num>
  <w:num w:numId="59">
    <w:abstractNumId w:val="32"/>
  </w:num>
  <w:num w:numId="60">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5C3F"/>
    <w:rsid w:val="00006605"/>
    <w:rsid w:val="00006F56"/>
    <w:rsid w:val="000071C3"/>
    <w:rsid w:val="00007727"/>
    <w:rsid w:val="00007F71"/>
    <w:rsid w:val="0001019D"/>
    <w:rsid w:val="000103B9"/>
    <w:rsid w:val="00010446"/>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B06"/>
    <w:rsid w:val="00016F42"/>
    <w:rsid w:val="00017316"/>
    <w:rsid w:val="0001738D"/>
    <w:rsid w:val="00017861"/>
    <w:rsid w:val="0001799F"/>
    <w:rsid w:val="00017B23"/>
    <w:rsid w:val="0002015C"/>
    <w:rsid w:val="00020381"/>
    <w:rsid w:val="000203A6"/>
    <w:rsid w:val="00020891"/>
    <w:rsid w:val="00020F93"/>
    <w:rsid w:val="0002141E"/>
    <w:rsid w:val="0002154C"/>
    <w:rsid w:val="00021A12"/>
    <w:rsid w:val="00021CF8"/>
    <w:rsid w:val="0002220F"/>
    <w:rsid w:val="00022592"/>
    <w:rsid w:val="000227D0"/>
    <w:rsid w:val="00022B67"/>
    <w:rsid w:val="000234FA"/>
    <w:rsid w:val="00023686"/>
    <w:rsid w:val="000239AE"/>
    <w:rsid w:val="00023BB8"/>
    <w:rsid w:val="00024BCF"/>
    <w:rsid w:val="00024DD0"/>
    <w:rsid w:val="000252EA"/>
    <w:rsid w:val="00025352"/>
    <w:rsid w:val="000258B7"/>
    <w:rsid w:val="00025BD2"/>
    <w:rsid w:val="00026015"/>
    <w:rsid w:val="00026A2E"/>
    <w:rsid w:val="00026B5A"/>
    <w:rsid w:val="0002779B"/>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4D2E"/>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09D"/>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6D08"/>
    <w:rsid w:val="000970DD"/>
    <w:rsid w:val="000972D3"/>
    <w:rsid w:val="00097708"/>
    <w:rsid w:val="000977CB"/>
    <w:rsid w:val="00097978"/>
    <w:rsid w:val="00097E31"/>
    <w:rsid w:val="000A013D"/>
    <w:rsid w:val="000A02DB"/>
    <w:rsid w:val="000A049C"/>
    <w:rsid w:val="000A09ED"/>
    <w:rsid w:val="000A0AD7"/>
    <w:rsid w:val="000A0EEB"/>
    <w:rsid w:val="000A1F22"/>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75C"/>
    <w:rsid w:val="000C5CD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1C4"/>
    <w:rsid w:val="000D4246"/>
    <w:rsid w:val="000D4558"/>
    <w:rsid w:val="000D4785"/>
    <w:rsid w:val="000D4A8F"/>
    <w:rsid w:val="000D4DE4"/>
    <w:rsid w:val="000D564C"/>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B45"/>
    <w:rsid w:val="000E0C80"/>
    <w:rsid w:val="000E0D20"/>
    <w:rsid w:val="000E0D2B"/>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5CC"/>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6C"/>
    <w:rsid w:val="000F4BF3"/>
    <w:rsid w:val="000F4EC1"/>
    <w:rsid w:val="000F5303"/>
    <w:rsid w:val="000F5BC1"/>
    <w:rsid w:val="000F5FFD"/>
    <w:rsid w:val="000F6004"/>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2F"/>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3AC"/>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C1D"/>
    <w:rsid w:val="00135EC2"/>
    <w:rsid w:val="00136712"/>
    <w:rsid w:val="001367E6"/>
    <w:rsid w:val="0013694D"/>
    <w:rsid w:val="001372FB"/>
    <w:rsid w:val="001373D0"/>
    <w:rsid w:val="00137995"/>
    <w:rsid w:val="00137A93"/>
    <w:rsid w:val="00137BE4"/>
    <w:rsid w:val="00140CF3"/>
    <w:rsid w:val="00140D1C"/>
    <w:rsid w:val="00140D8C"/>
    <w:rsid w:val="00141241"/>
    <w:rsid w:val="001414E2"/>
    <w:rsid w:val="00141B26"/>
    <w:rsid w:val="00141FF6"/>
    <w:rsid w:val="0014217D"/>
    <w:rsid w:val="001425E4"/>
    <w:rsid w:val="00142C89"/>
    <w:rsid w:val="00142F9E"/>
    <w:rsid w:val="00142FA3"/>
    <w:rsid w:val="001431C7"/>
    <w:rsid w:val="00143716"/>
    <w:rsid w:val="00143EE2"/>
    <w:rsid w:val="00143F85"/>
    <w:rsid w:val="00144279"/>
    <w:rsid w:val="0014441C"/>
    <w:rsid w:val="001446E8"/>
    <w:rsid w:val="001451B0"/>
    <w:rsid w:val="001452FF"/>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A53"/>
    <w:rsid w:val="0015457C"/>
    <w:rsid w:val="001549C0"/>
    <w:rsid w:val="00154DF5"/>
    <w:rsid w:val="001555F2"/>
    <w:rsid w:val="0015576A"/>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D08"/>
    <w:rsid w:val="00166E46"/>
    <w:rsid w:val="00167055"/>
    <w:rsid w:val="001671D3"/>
    <w:rsid w:val="00167245"/>
    <w:rsid w:val="001679AB"/>
    <w:rsid w:val="00167CA3"/>
    <w:rsid w:val="00167E39"/>
    <w:rsid w:val="0017069F"/>
    <w:rsid w:val="001707CF"/>
    <w:rsid w:val="0017093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5FC1"/>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416"/>
    <w:rsid w:val="0019265A"/>
    <w:rsid w:val="00192664"/>
    <w:rsid w:val="00192C83"/>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AC1"/>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6330"/>
    <w:rsid w:val="001A69ED"/>
    <w:rsid w:val="001A6B08"/>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5FFE"/>
    <w:rsid w:val="001B6006"/>
    <w:rsid w:val="001B64F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3CF"/>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4A6"/>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4A6"/>
    <w:rsid w:val="001E3E00"/>
    <w:rsid w:val="001E3E21"/>
    <w:rsid w:val="001E4458"/>
    <w:rsid w:val="001E47E7"/>
    <w:rsid w:val="001E4AA4"/>
    <w:rsid w:val="001E511A"/>
    <w:rsid w:val="001E5261"/>
    <w:rsid w:val="001E5AA8"/>
    <w:rsid w:val="001E6043"/>
    <w:rsid w:val="001E66CF"/>
    <w:rsid w:val="001E6928"/>
    <w:rsid w:val="001E6A9A"/>
    <w:rsid w:val="001E6B1C"/>
    <w:rsid w:val="001E75AE"/>
    <w:rsid w:val="001E7691"/>
    <w:rsid w:val="001E7C60"/>
    <w:rsid w:val="001E7DF1"/>
    <w:rsid w:val="001F0585"/>
    <w:rsid w:val="001F08B2"/>
    <w:rsid w:val="001F090B"/>
    <w:rsid w:val="001F0A2C"/>
    <w:rsid w:val="001F0A7D"/>
    <w:rsid w:val="001F0D2A"/>
    <w:rsid w:val="001F0F12"/>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015"/>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4CCE"/>
    <w:rsid w:val="002150B8"/>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D32"/>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247"/>
    <w:rsid w:val="002365D6"/>
    <w:rsid w:val="00236DD2"/>
    <w:rsid w:val="00236F1B"/>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242"/>
    <w:rsid w:val="002533C1"/>
    <w:rsid w:val="0025349A"/>
    <w:rsid w:val="00253A4E"/>
    <w:rsid w:val="00253BB2"/>
    <w:rsid w:val="00254501"/>
    <w:rsid w:val="00254745"/>
    <w:rsid w:val="002547A3"/>
    <w:rsid w:val="002557F8"/>
    <w:rsid w:val="00255A9F"/>
    <w:rsid w:val="002560AD"/>
    <w:rsid w:val="002562C4"/>
    <w:rsid w:val="0025675B"/>
    <w:rsid w:val="00256856"/>
    <w:rsid w:val="00257084"/>
    <w:rsid w:val="0025717F"/>
    <w:rsid w:val="002573BB"/>
    <w:rsid w:val="00257486"/>
    <w:rsid w:val="00257AE5"/>
    <w:rsid w:val="00260406"/>
    <w:rsid w:val="00260B4E"/>
    <w:rsid w:val="00260DDE"/>
    <w:rsid w:val="00260F20"/>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399"/>
    <w:rsid w:val="00270E05"/>
    <w:rsid w:val="00270EF9"/>
    <w:rsid w:val="002710F9"/>
    <w:rsid w:val="00271F5A"/>
    <w:rsid w:val="00271F85"/>
    <w:rsid w:val="0027224D"/>
    <w:rsid w:val="00272632"/>
    <w:rsid w:val="00272739"/>
    <w:rsid w:val="00272789"/>
    <w:rsid w:val="00273743"/>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9F6"/>
    <w:rsid w:val="00291A25"/>
    <w:rsid w:val="0029226B"/>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49B"/>
    <w:rsid w:val="0029458E"/>
    <w:rsid w:val="00294797"/>
    <w:rsid w:val="00294ADC"/>
    <w:rsid w:val="00294D6D"/>
    <w:rsid w:val="002955E1"/>
    <w:rsid w:val="00295624"/>
    <w:rsid w:val="00295898"/>
    <w:rsid w:val="002966CC"/>
    <w:rsid w:val="00296D4B"/>
    <w:rsid w:val="002971E5"/>
    <w:rsid w:val="002A0CDD"/>
    <w:rsid w:val="002A0FBA"/>
    <w:rsid w:val="002A116B"/>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672"/>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2A"/>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AFA"/>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72"/>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3717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4729"/>
    <w:rsid w:val="0035656E"/>
    <w:rsid w:val="00356996"/>
    <w:rsid w:val="00356A02"/>
    <w:rsid w:val="00356A9A"/>
    <w:rsid w:val="00356EB0"/>
    <w:rsid w:val="00356FB8"/>
    <w:rsid w:val="003576DE"/>
    <w:rsid w:val="00357769"/>
    <w:rsid w:val="00357AFB"/>
    <w:rsid w:val="00357DB1"/>
    <w:rsid w:val="00360174"/>
    <w:rsid w:val="0036046D"/>
    <w:rsid w:val="003605B2"/>
    <w:rsid w:val="00360C3B"/>
    <w:rsid w:val="003610A8"/>
    <w:rsid w:val="003614C7"/>
    <w:rsid w:val="00361803"/>
    <w:rsid w:val="003619BB"/>
    <w:rsid w:val="00361CC9"/>
    <w:rsid w:val="00361D9F"/>
    <w:rsid w:val="003625DD"/>
    <w:rsid w:val="003627AF"/>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67"/>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271"/>
    <w:rsid w:val="003829AC"/>
    <w:rsid w:val="00382AB6"/>
    <w:rsid w:val="00382FA1"/>
    <w:rsid w:val="003831A5"/>
    <w:rsid w:val="00383366"/>
    <w:rsid w:val="00383935"/>
    <w:rsid w:val="00383A1C"/>
    <w:rsid w:val="00383B4D"/>
    <w:rsid w:val="00383C39"/>
    <w:rsid w:val="00384B1D"/>
    <w:rsid w:val="00384F53"/>
    <w:rsid w:val="00384FAF"/>
    <w:rsid w:val="00385156"/>
    <w:rsid w:val="00385275"/>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90"/>
    <w:rsid w:val="003A475B"/>
    <w:rsid w:val="003A4C5B"/>
    <w:rsid w:val="003A4CDD"/>
    <w:rsid w:val="003A504A"/>
    <w:rsid w:val="003A5756"/>
    <w:rsid w:val="003A5804"/>
    <w:rsid w:val="003A58EA"/>
    <w:rsid w:val="003A6B28"/>
    <w:rsid w:val="003A70B3"/>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5F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DE9"/>
    <w:rsid w:val="003D1EF5"/>
    <w:rsid w:val="003D215C"/>
    <w:rsid w:val="003D2239"/>
    <w:rsid w:val="003D2F8A"/>
    <w:rsid w:val="003D36FD"/>
    <w:rsid w:val="003D38C9"/>
    <w:rsid w:val="003D3B93"/>
    <w:rsid w:val="003D3DEC"/>
    <w:rsid w:val="003D407B"/>
    <w:rsid w:val="003D4931"/>
    <w:rsid w:val="003D4CEF"/>
    <w:rsid w:val="003D541C"/>
    <w:rsid w:val="003D5A06"/>
    <w:rsid w:val="003D5C92"/>
    <w:rsid w:val="003D5D2D"/>
    <w:rsid w:val="003D6F7E"/>
    <w:rsid w:val="003D7013"/>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99E"/>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7AC"/>
    <w:rsid w:val="00434842"/>
    <w:rsid w:val="004348F6"/>
    <w:rsid w:val="004358A3"/>
    <w:rsid w:val="00435C70"/>
    <w:rsid w:val="00435D99"/>
    <w:rsid w:val="00436005"/>
    <w:rsid w:val="0043609F"/>
    <w:rsid w:val="004360D2"/>
    <w:rsid w:val="0043634B"/>
    <w:rsid w:val="00436769"/>
    <w:rsid w:val="00436A78"/>
    <w:rsid w:val="00436AAD"/>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D4C"/>
    <w:rsid w:val="00443FCA"/>
    <w:rsid w:val="00444BF4"/>
    <w:rsid w:val="00444CC2"/>
    <w:rsid w:val="00444CD6"/>
    <w:rsid w:val="00444FA3"/>
    <w:rsid w:val="00445090"/>
    <w:rsid w:val="004450D8"/>
    <w:rsid w:val="00445E1A"/>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07A"/>
    <w:rsid w:val="00452109"/>
    <w:rsid w:val="004521B9"/>
    <w:rsid w:val="0045222E"/>
    <w:rsid w:val="00452C8B"/>
    <w:rsid w:val="0045336A"/>
    <w:rsid w:val="0045358F"/>
    <w:rsid w:val="004535D4"/>
    <w:rsid w:val="004537B5"/>
    <w:rsid w:val="00454959"/>
    <w:rsid w:val="00454ED6"/>
    <w:rsid w:val="00455285"/>
    <w:rsid w:val="004554A1"/>
    <w:rsid w:val="00455DC9"/>
    <w:rsid w:val="00455F72"/>
    <w:rsid w:val="00456212"/>
    <w:rsid w:val="0045649B"/>
    <w:rsid w:val="00456619"/>
    <w:rsid w:val="004567B4"/>
    <w:rsid w:val="00456F3D"/>
    <w:rsid w:val="00457207"/>
    <w:rsid w:val="00457551"/>
    <w:rsid w:val="00457A3D"/>
    <w:rsid w:val="00457E3F"/>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7"/>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4CA1"/>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0F1"/>
    <w:rsid w:val="004A61D1"/>
    <w:rsid w:val="004A66EB"/>
    <w:rsid w:val="004A69E1"/>
    <w:rsid w:val="004A7510"/>
    <w:rsid w:val="004A76C4"/>
    <w:rsid w:val="004A7B9C"/>
    <w:rsid w:val="004A7BF3"/>
    <w:rsid w:val="004A7E5A"/>
    <w:rsid w:val="004A7E5B"/>
    <w:rsid w:val="004B0121"/>
    <w:rsid w:val="004B0356"/>
    <w:rsid w:val="004B05B4"/>
    <w:rsid w:val="004B0C82"/>
    <w:rsid w:val="004B1287"/>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2661"/>
    <w:rsid w:val="004E2EB4"/>
    <w:rsid w:val="004E3075"/>
    <w:rsid w:val="004E32AA"/>
    <w:rsid w:val="004E32BD"/>
    <w:rsid w:val="004E3458"/>
    <w:rsid w:val="004E37EE"/>
    <w:rsid w:val="004E3EAE"/>
    <w:rsid w:val="004E3F9A"/>
    <w:rsid w:val="004E423C"/>
    <w:rsid w:val="004E44BC"/>
    <w:rsid w:val="004E464C"/>
    <w:rsid w:val="004E46D2"/>
    <w:rsid w:val="004E4A05"/>
    <w:rsid w:val="004E4E5E"/>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3AD"/>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193"/>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4F03"/>
    <w:rsid w:val="005452C7"/>
    <w:rsid w:val="00545306"/>
    <w:rsid w:val="0054575C"/>
    <w:rsid w:val="00545787"/>
    <w:rsid w:val="00545798"/>
    <w:rsid w:val="005458B0"/>
    <w:rsid w:val="005458ED"/>
    <w:rsid w:val="00545D30"/>
    <w:rsid w:val="00545E8A"/>
    <w:rsid w:val="00546C9C"/>
    <w:rsid w:val="00547061"/>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0BD9"/>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5F03"/>
    <w:rsid w:val="00565FD6"/>
    <w:rsid w:val="005664EE"/>
    <w:rsid w:val="005669DC"/>
    <w:rsid w:val="0056726D"/>
    <w:rsid w:val="00567A22"/>
    <w:rsid w:val="00567D54"/>
    <w:rsid w:val="00567F85"/>
    <w:rsid w:val="0057056B"/>
    <w:rsid w:val="00570E51"/>
    <w:rsid w:val="00570EDD"/>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9DD"/>
    <w:rsid w:val="00591E3A"/>
    <w:rsid w:val="005921EE"/>
    <w:rsid w:val="0059271B"/>
    <w:rsid w:val="00592CCD"/>
    <w:rsid w:val="00592E32"/>
    <w:rsid w:val="00592E83"/>
    <w:rsid w:val="00593308"/>
    <w:rsid w:val="00593406"/>
    <w:rsid w:val="00593726"/>
    <w:rsid w:val="00593B23"/>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4E0F"/>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14F"/>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7F0"/>
    <w:rsid w:val="005C3851"/>
    <w:rsid w:val="005C3A49"/>
    <w:rsid w:val="005C3AAF"/>
    <w:rsid w:val="005C3C6B"/>
    <w:rsid w:val="005C3F28"/>
    <w:rsid w:val="005C4304"/>
    <w:rsid w:val="005C43B5"/>
    <w:rsid w:val="005C46F6"/>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774"/>
    <w:rsid w:val="005D48A8"/>
    <w:rsid w:val="005D4CF5"/>
    <w:rsid w:val="005D4EAC"/>
    <w:rsid w:val="005D5087"/>
    <w:rsid w:val="005D5109"/>
    <w:rsid w:val="005D5B8C"/>
    <w:rsid w:val="005D635F"/>
    <w:rsid w:val="005D6B42"/>
    <w:rsid w:val="005D6EC1"/>
    <w:rsid w:val="005D71CC"/>
    <w:rsid w:val="005D74D7"/>
    <w:rsid w:val="005D775B"/>
    <w:rsid w:val="005D7797"/>
    <w:rsid w:val="005D7858"/>
    <w:rsid w:val="005E0608"/>
    <w:rsid w:val="005E0681"/>
    <w:rsid w:val="005E08A9"/>
    <w:rsid w:val="005E091B"/>
    <w:rsid w:val="005E0B65"/>
    <w:rsid w:val="005E1830"/>
    <w:rsid w:val="005E2648"/>
    <w:rsid w:val="005E26D8"/>
    <w:rsid w:val="005E2F32"/>
    <w:rsid w:val="005E3128"/>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28E"/>
    <w:rsid w:val="005E64AB"/>
    <w:rsid w:val="005E64E3"/>
    <w:rsid w:val="005E6F66"/>
    <w:rsid w:val="005E7246"/>
    <w:rsid w:val="005E7424"/>
    <w:rsid w:val="005E7477"/>
    <w:rsid w:val="005E792F"/>
    <w:rsid w:val="005F0740"/>
    <w:rsid w:val="005F0818"/>
    <w:rsid w:val="005F095B"/>
    <w:rsid w:val="005F098C"/>
    <w:rsid w:val="005F0AAE"/>
    <w:rsid w:val="005F0BEC"/>
    <w:rsid w:val="005F0BF6"/>
    <w:rsid w:val="005F10AD"/>
    <w:rsid w:val="005F12B0"/>
    <w:rsid w:val="005F1606"/>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AE6"/>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3F2"/>
    <w:rsid w:val="00614BB1"/>
    <w:rsid w:val="00614CDE"/>
    <w:rsid w:val="0061501E"/>
    <w:rsid w:val="0061507E"/>
    <w:rsid w:val="00615280"/>
    <w:rsid w:val="0061531C"/>
    <w:rsid w:val="0061541F"/>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26D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02"/>
    <w:rsid w:val="00660365"/>
    <w:rsid w:val="00660597"/>
    <w:rsid w:val="0066077F"/>
    <w:rsid w:val="006614A2"/>
    <w:rsid w:val="0066168E"/>
    <w:rsid w:val="006622D2"/>
    <w:rsid w:val="00662B13"/>
    <w:rsid w:val="00662CBE"/>
    <w:rsid w:val="00662DB5"/>
    <w:rsid w:val="0066328B"/>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A9"/>
    <w:rsid w:val="00681CDC"/>
    <w:rsid w:val="00681CE1"/>
    <w:rsid w:val="00682130"/>
    <w:rsid w:val="00682586"/>
    <w:rsid w:val="00682718"/>
    <w:rsid w:val="006829DC"/>
    <w:rsid w:val="00683D8C"/>
    <w:rsid w:val="006840D3"/>
    <w:rsid w:val="00684127"/>
    <w:rsid w:val="00684207"/>
    <w:rsid w:val="00684364"/>
    <w:rsid w:val="0068474B"/>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48B8"/>
    <w:rsid w:val="006A508F"/>
    <w:rsid w:val="006A51CF"/>
    <w:rsid w:val="006A53A9"/>
    <w:rsid w:val="006A5558"/>
    <w:rsid w:val="006A5938"/>
    <w:rsid w:val="006A5B72"/>
    <w:rsid w:val="006A5DE9"/>
    <w:rsid w:val="006A626F"/>
    <w:rsid w:val="006A6425"/>
    <w:rsid w:val="006A653F"/>
    <w:rsid w:val="006A6FC1"/>
    <w:rsid w:val="006A7209"/>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5D7"/>
    <w:rsid w:val="006F69DB"/>
    <w:rsid w:val="006F6F53"/>
    <w:rsid w:val="006F722A"/>
    <w:rsid w:val="006F7538"/>
    <w:rsid w:val="006F78D1"/>
    <w:rsid w:val="006F7B28"/>
    <w:rsid w:val="00700062"/>
    <w:rsid w:val="0070011B"/>
    <w:rsid w:val="0070033F"/>
    <w:rsid w:val="00700D8E"/>
    <w:rsid w:val="00700F63"/>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904"/>
    <w:rsid w:val="00715A04"/>
    <w:rsid w:val="00716415"/>
    <w:rsid w:val="0071658D"/>
    <w:rsid w:val="0071750A"/>
    <w:rsid w:val="0071771A"/>
    <w:rsid w:val="0071786C"/>
    <w:rsid w:val="00717E73"/>
    <w:rsid w:val="007202C5"/>
    <w:rsid w:val="00720555"/>
    <w:rsid w:val="007214C2"/>
    <w:rsid w:val="00721BFC"/>
    <w:rsid w:val="00721F6C"/>
    <w:rsid w:val="0072222F"/>
    <w:rsid w:val="0072226D"/>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533F"/>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05FF"/>
    <w:rsid w:val="0073194A"/>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1C"/>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1C61"/>
    <w:rsid w:val="00762294"/>
    <w:rsid w:val="007625F2"/>
    <w:rsid w:val="00762C31"/>
    <w:rsid w:val="00762DA4"/>
    <w:rsid w:val="0076300E"/>
    <w:rsid w:val="007631DD"/>
    <w:rsid w:val="007634D0"/>
    <w:rsid w:val="00763869"/>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0CC"/>
    <w:rsid w:val="00774100"/>
    <w:rsid w:val="007741AC"/>
    <w:rsid w:val="007745A4"/>
    <w:rsid w:val="007747EE"/>
    <w:rsid w:val="007748A3"/>
    <w:rsid w:val="00774F6D"/>
    <w:rsid w:val="007758D3"/>
    <w:rsid w:val="0077593C"/>
    <w:rsid w:val="00775992"/>
    <w:rsid w:val="00775E14"/>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0474"/>
    <w:rsid w:val="007812AB"/>
    <w:rsid w:val="00781D9D"/>
    <w:rsid w:val="007824A1"/>
    <w:rsid w:val="007826AA"/>
    <w:rsid w:val="00782746"/>
    <w:rsid w:val="0078284A"/>
    <w:rsid w:val="00782937"/>
    <w:rsid w:val="00782E15"/>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483"/>
    <w:rsid w:val="00797737"/>
    <w:rsid w:val="00797A8A"/>
    <w:rsid w:val="00797B1D"/>
    <w:rsid w:val="00797CC6"/>
    <w:rsid w:val="007A0209"/>
    <w:rsid w:val="007A0BD8"/>
    <w:rsid w:val="007A11B2"/>
    <w:rsid w:val="007A13DB"/>
    <w:rsid w:val="007A1BF9"/>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4EE"/>
    <w:rsid w:val="007B378A"/>
    <w:rsid w:val="007B3AB6"/>
    <w:rsid w:val="007B3E25"/>
    <w:rsid w:val="007B4275"/>
    <w:rsid w:val="007B42E2"/>
    <w:rsid w:val="007B4326"/>
    <w:rsid w:val="007B4430"/>
    <w:rsid w:val="007B47DF"/>
    <w:rsid w:val="007B4B61"/>
    <w:rsid w:val="007B590B"/>
    <w:rsid w:val="007B5A4C"/>
    <w:rsid w:val="007B5AF2"/>
    <w:rsid w:val="007B5B1F"/>
    <w:rsid w:val="007B635B"/>
    <w:rsid w:val="007B663D"/>
    <w:rsid w:val="007B6AA3"/>
    <w:rsid w:val="007B6F77"/>
    <w:rsid w:val="007B76E8"/>
    <w:rsid w:val="007B78EC"/>
    <w:rsid w:val="007B7DFA"/>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681"/>
    <w:rsid w:val="007C5A3C"/>
    <w:rsid w:val="007C5B0F"/>
    <w:rsid w:val="007C5B98"/>
    <w:rsid w:val="007C63B4"/>
    <w:rsid w:val="007C6C47"/>
    <w:rsid w:val="007C6C82"/>
    <w:rsid w:val="007C6C8E"/>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D7D21"/>
    <w:rsid w:val="007E0285"/>
    <w:rsid w:val="007E02F8"/>
    <w:rsid w:val="007E1343"/>
    <w:rsid w:val="007E1706"/>
    <w:rsid w:val="007E1D4C"/>
    <w:rsid w:val="007E208A"/>
    <w:rsid w:val="007E217E"/>
    <w:rsid w:val="007E26E2"/>
    <w:rsid w:val="007E2DE7"/>
    <w:rsid w:val="007E2E49"/>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4F"/>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2E52"/>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4D9"/>
    <w:rsid w:val="00831722"/>
    <w:rsid w:val="00831761"/>
    <w:rsid w:val="00831841"/>
    <w:rsid w:val="008318E4"/>
    <w:rsid w:val="00831B4F"/>
    <w:rsid w:val="00831D5F"/>
    <w:rsid w:val="00832215"/>
    <w:rsid w:val="00832474"/>
    <w:rsid w:val="008328EE"/>
    <w:rsid w:val="00832E28"/>
    <w:rsid w:val="00833C13"/>
    <w:rsid w:val="00833E5A"/>
    <w:rsid w:val="00834103"/>
    <w:rsid w:val="0083414C"/>
    <w:rsid w:val="00834205"/>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489"/>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597"/>
    <w:rsid w:val="0085379D"/>
    <w:rsid w:val="008537C1"/>
    <w:rsid w:val="00853E20"/>
    <w:rsid w:val="00854D1F"/>
    <w:rsid w:val="00855048"/>
    <w:rsid w:val="0085508F"/>
    <w:rsid w:val="0085516F"/>
    <w:rsid w:val="008559BC"/>
    <w:rsid w:val="00855C77"/>
    <w:rsid w:val="00855FE3"/>
    <w:rsid w:val="00856781"/>
    <w:rsid w:val="00856A23"/>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2879"/>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4B9A"/>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E9"/>
    <w:rsid w:val="008A2E3A"/>
    <w:rsid w:val="008A3434"/>
    <w:rsid w:val="008A343E"/>
    <w:rsid w:val="008A3536"/>
    <w:rsid w:val="008A35F5"/>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68FB"/>
    <w:rsid w:val="008A6E0C"/>
    <w:rsid w:val="008A6E59"/>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B7DA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58D"/>
    <w:rsid w:val="008E3590"/>
    <w:rsid w:val="008E41FE"/>
    <w:rsid w:val="008E4338"/>
    <w:rsid w:val="008E43CC"/>
    <w:rsid w:val="008E443D"/>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39FA"/>
    <w:rsid w:val="008F4193"/>
    <w:rsid w:val="008F41A4"/>
    <w:rsid w:val="008F451D"/>
    <w:rsid w:val="008F4A20"/>
    <w:rsid w:val="008F4A54"/>
    <w:rsid w:val="008F5045"/>
    <w:rsid w:val="008F50BD"/>
    <w:rsid w:val="008F5302"/>
    <w:rsid w:val="008F533B"/>
    <w:rsid w:val="008F5437"/>
    <w:rsid w:val="008F5721"/>
    <w:rsid w:val="008F596A"/>
    <w:rsid w:val="008F5C05"/>
    <w:rsid w:val="008F5CFF"/>
    <w:rsid w:val="008F64E1"/>
    <w:rsid w:val="008F67D8"/>
    <w:rsid w:val="008F68DC"/>
    <w:rsid w:val="008F6963"/>
    <w:rsid w:val="008F69A7"/>
    <w:rsid w:val="008F6BA1"/>
    <w:rsid w:val="008F6C40"/>
    <w:rsid w:val="008F7541"/>
    <w:rsid w:val="008F7AB3"/>
    <w:rsid w:val="009005BB"/>
    <w:rsid w:val="009005C9"/>
    <w:rsid w:val="00900F47"/>
    <w:rsid w:val="00901494"/>
    <w:rsid w:val="009015F4"/>
    <w:rsid w:val="009021E7"/>
    <w:rsid w:val="009023DC"/>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0D46"/>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6FF"/>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73F"/>
    <w:rsid w:val="00921B08"/>
    <w:rsid w:val="00921C47"/>
    <w:rsid w:val="00923009"/>
    <w:rsid w:val="00923753"/>
    <w:rsid w:val="0092421C"/>
    <w:rsid w:val="0092438F"/>
    <w:rsid w:val="00924C84"/>
    <w:rsid w:val="00924FC9"/>
    <w:rsid w:val="00925041"/>
    <w:rsid w:val="00925639"/>
    <w:rsid w:val="00925740"/>
    <w:rsid w:val="00925989"/>
    <w:rsid w:val="00925DD2"/>
    <w:rsid w:val="00925DE8"/>
    <w:rsid w:val="00926063"/>
    <w:rsid w:val="009271A0"/>
    <w:rsid w:val="00927A8C"/>
    <w:rsid w:val="00927B28"/>
    <w:rsid w:val="00927C52"/>
    <w:rsid w:val="009300E4"/>
    <w:rsid w:val="009303D1"/>
    <w:rsid w:val="009305FC"/>
    <w:rsid w:val="009306E3"/>
    <w:rsid w:val="00930A16"/>
    <w:rsid w:val="00930D3D"/>
    <w:rsid w:val="00930F9A"/>
    <w:rsid w:val="00931001"/>
    <w:rsid w:val="00931271"/>
    <w:rsid w:val="0093131E"/>
    <w:rsid w:val="009319C0"/>
    <w:rsid w:val="00931DCB"/>
    <w:rsid w:val="00932322"/>
    <w:rsid w:val="009324EB"/>
    <w:rsid w:val="009326F4"/>
    <w:rsid w:val="00932732"/>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C4C"/>
    <w:rsid w:val="00947F5B"/>
    <w:rsid w:val="009500F4"/>
    <w:rsid w:val="0095031C"/>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34"/>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35C"/>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5E32"/>
    <w:rsid w:val="0096603D"/>
    <w:rsid w:val="009660FE"/>
    <w:rsid w:val="00966203"/>
    <w:rsid w:val="0096662D"/>
    <w:rsid w:val="00966C32"/>
    <w:rsid w:val="00966DCB"/>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2E90"/>
    <w:rsid w:val="009A3B0D"/>
    <w:rsid w:val="009A4744"/>
    <w:rsid w:val="009A49CB"/>
    <w:rsid w:val="009A5155"/>
    <w:rsid w:val="009A5249"/>
    <w:rsid w:val="009A566B"/>
    <w:rsid w:val="009A5B50"/>
    <w:rsid w:val="009A5FD1"/>
    <w:rsid w:val="009A63E3"/>
    <w:rsid w:val="009A6A46"/>
    <w:rsid w:val="009A7260"/>
    <w:rsid w:val="009A7831"/>
    <w:rsid w:val="009A7B76"/>
    <w:rsid w:val="009A7CC1"/>
    <w:rsid w:val="009A7E93"/>
    <w:rsid w:val="009B0170"/>
    <w:rsid w:val="009B0AA6"/>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6FD"/>
    <w:rsid w:val="009B7A26"/>
    <w:rsid w:val="009C01A2"/>
    <w:rsid w:val="009C047F"/>
    <w:rsid w:val="009C04BB"/>
    <w:rsid w:val="009C067F"/>
    <w:rsid w:val="009C0D48"/>
    <w:rsid w:val="009C113D"/>
    <w:rsid w:val="009C1D3B"/>
    <w:rsid w:val="009C1D5B"/>
    <w:rsid w:val="009C1D85"/>
    <w:rsid w:val="009C2304"/>
    <w:rsid w:val="009C24A2"/>
    <w:rsid w:val="009C2629"/>
    <w:rsid w:val="009C263C"/>
    <w:rsid w:val="009C2763"/>
    <w:rsid w:val="009C27B8"/>
    <w:rsid w:val="009C2D67"/>
    <w:rsid w:val="009C2FE1"/>
    <w:rsid w:val="009C363C"/>
    <w:rsid w:val="009C37EE"/>
    <w:rsid w:val="009C4235"/>
    <w:rsid w:val="009C448D"/>
    <w:rsid w:val="009C47B8"/>
    <w:rsid w:val="009C5022"/>
    <w:rsid w:val="009C5C3C"/>
    <w:rsid w:val="009C5F29"/>
    <w:rsid w:val="009C67E4"/>
    <w:rsid w:val="009C6972"/>
    <w:rsid w:val="009C770D"/>
    <w:rsid w:val="009C783E"/>
    <w:rsid w:val="009C7BBB"/>
    <w:rsid w:val="009C7E56"/>
    <w:rsid w:val="009D08BA"/>
    <w:rsid w:val="009D093F"/>
    <w:rsid w:val="009D0A22"/>
    <w:rsid w:val="009D1231"/>
    <w:rsid w:val="009D136B"/>
    <w:rsid w:val="009D16E5"/>
    <w:rsid w:val="009D1765"/>
    <w:rsid w:val="009D2673"/>
    <w:rsid w:val="009D2C8C"/>
    <w:rsid w:val="009D2D15"/>
    <w:rsid w:val="009D2DE9"/>
    <w:rsid w:val="009D31FA"/>
    <w:rsid w:val="009D3CDF"/>
    <w:rsid w:val="009D3E5F"/>
    <w:rsid w:val="009D528C"/>
    <w:rsid w:val="009D5312"/>
    <w:rsid w:val="009D594C"/>
    <w:rsid w:val="009D5BD5"/>
    <w:rsid w:val="009D5C7D"/>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979"/>
    <w:rsid w:val="009E3C6D"/>
    <w:rsid w:val="009E46A6"/>
    <w:rsid w:val="009E49F9"/>
    <w:rsid w:val="009E4A3B"/>
    <w:rsid w:val="009E4B6A"/>
    <w:rsid w:val="009E4BB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8E6"/>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4FBB"/>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ED4"/>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D70"/>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2D46"/>
    <w:rsid w:val="00A731E1"/>
    <w:rsid w:val="00A734B2"/>
    <w:rsid w:val="00A737FC"/>
    <w:rsid w:val="00A73AB8"/>
    <w:rsid w:val="00A744CC"/>
    <w:rsid w:val="00A74856"/>
    <w:rsid w:val="00A74945"/>
    <w:rsid w:val="00A749F0"/>
    <w:rsid w:val="00A751D8"/>
    <w:rsid w:val="00A75205"/>
    <w:rsid w:val="00A75327"/>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6AD"/>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B7BF4"/>
    <w:rsid w:val="00AC015D"/>
    <w:rsid w:val="00AC0172"/>
    <w:rsid w:val="00AC0543"/>
    <w:rsid w:val="00AC0784"/>
    <w:rsid w:val="00AC0835"/>
    <w:rsid w:val="00AC1974"/>
    <w:rsid w:val="00AC1A21"/>
    <w:rsid w:val="00AC2635"/>
    <w:rsid w:val="00AC30AD"/>
    <w:rsid w:val="00AC33A7"/>
    <w:rsid w:val="00AC34DF"/>
    <w:rsid w:val="00AC36BF"/>
    <w:rsid w:val="00AC376D"/>
    <w:rsid w:val="00AC3E30"/>
    <w:rsid w:val="00AC3E88"/>
    <w:rsid w:val="00AC3F42"/>
    <w:rsid w:val="00AC4508"/>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D7F2E"/>
    <w:rsid w:val="00AE0399"/>
    <w:rsid w:val="00AE050D"/>
    <w:rsid w:val="00AE1286"/>
    <w:rsid w:val="00AE14D5"/>
    <w:rsid w:val="00AE1AE2"/>
    <w:rsid w:val="00AE1E70"/>
    <w:rsid w:val="00AE2348"/>
    <w:rsid w:val="00AE2AD6"/>
    <w:rsid w:val="00AE2C98"/>
    <w:rsid w:val="00AE2D22"/>
    <w:rsid w:val="00AE340C"/>
    <w:rsid w:val="00AE356A"/>
    <w:rsid w:val="00AE39ED"/>
    <w:rsid w:val="00AE3C40"/>
    <w:rsid w:val="00AE3F2C"/>
    <w:rsid w:val="00AE41B5"/>
    <w:rsid w:val="00AE4387"/>
    <w:rsid w:val="00AE441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C6B"/>
    <w:rsid w:val="00AF0D02"/>
    <w:rsid w:val="00AF0E3C"/>
    <w:rsid w:val="00AF1C5F"/>
    <w:rsid w:val="00AF1CEF"/>
    <w:rsid w:val="00AF2242"/>
    <w:rsid w:val="00AF2C9E"/>
    <w:rsid w:val="00AF2CEE"/>
    <w:rsid w:val="00AF30EC"/>
    <w:rsid w:val="00AF351A"/>
    <w:rsid w:val="00AF384E"/>
    <w:rsid w:val="00AF3ED6"/>
    <w:rsid w:val="00AF41E5"/>
    <w:rsid w:val="00AF4244"/>
    <w:rsid w:val="00AF4617"/>
    <w:rsid w:val="00AF49CD"/>
    <w:rsid w:val="00AF4B7F"/>
    <w:rsid w:val="00AF521B"/>
    <w:rsid w:val="00AF540E"/>
    <w:rsid w:val="00AF5A9F"/>
    <w:rsid w:val="00AF6249"/>
    <w:rsid w:val="00AF624B"/>
    <w:rsid w:val="00AF6F0A"/>
    <w:rsid w:val="00AF7C65"/>
    <w:rsid w:val="00B00179"/>
    <w:rsid w:val="00B0049A"/>
    <w:rsid w:val="00B00979"/>
    <w:rsid w:val="00B00E5F"/>
    <w:rsid w:val="00B01146"/>
    <w:rsid w:val="00B018BB"/>
    <w:rsid w:val="00B01BAF"/>
    <w:rsid w:val="00B01FE5"/>
    <w:rsid w:val="00B02287"/>
    <w:rsid w:val="00B02643"/>
    <w:rsid w:val="00B026D9"/>
    <w:rsid w:val="00B02ABD"/>
    <w:rsid w:val="00B02F01"/>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69"/>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3CF"/>
    <w:rsid w:val="00B4154B"/>
    <w:rsid w:val="00B41DDF"/>
    <w:rsid w:val="00B425E6"/>
    <w:rsid w:val="00B42C91"/>
    <w:rsid w:val="00B43161"/>
    <w:rsid w:val="00B4359A"/>
    <w:rsid w:val="00B440AD"/>
    <w:rsid w:val="00B441D6"/>
    <w:rsid w:val="00B44265"/>
    <w:rsid w:val="00B449AE"/>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72E"/>
    <w:rsid w:val="00B76A5A"/>
    <w:rsid w:val="00B771B7"/>
    <w:rsid w:val="00B7742C"/>
    <w:rsid w:val="00B7754D"/>
    <w:rsid w:val="00B77833"/>
    <w:rsid w:val="00B77BE1"/>
    <w:rsid w:val="00B77D82"/>
    <w:rsid w:val="00B806AF"/>
    <w:rsid w:val="00B8071A"/>
    <w:rsid w:val="00B8072C"/>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294"/>
    <w:rsid w:val="00BA3C78"/>
    <w:rsid w:val="00BA405D"/>
    <w:rsid w:val="00BA41F4"/>
    <w:rsid w:val="00BA4311"/>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A49"/>
    <w:rsid w:val="00BC4B18"/>
    <w:rsid w:val="00BC4B65"/>
    <w:rsid w:val="00BC509A"/>
    <w:rsid w:val="00BC60E7"/>
    <w:rsid w:val="00BC615F"/>
    <w:rsid w:val="00BC6B4C"/>
    <w:rsid w:val="00BC6D0D"/>
    <w:rsid w:val="00BC73CC"/>
    <w:rsid w:val="00BD02D2"/>
    <w:rsid w:val="00BD088D"/>
    <w:rsid w:val="00BD1049"/>
    <w:rsid w:val="00BD1156"/>
    <w:rsid w:val="00BD1657"/>
    <w:rsid w:val="00BD1D33"/>
    <w:rsid w:val="00BD2618"/>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7C1"/>
    <w:rsid w:val="00BD6A48"/>
    <w:rsid w:val="00BD6C89"/>
    <w:rsid w:val="00BD6CE8"/>
    <w:rsid w:val="00BD6D4A"/>
    <w:rsid w:val="00BD6FD0"/>
    <w:rsid w:val="00BD70E2"/>
    <w:rsid w:val="00BD7EA8"/>
    <w:rsid w:val="00BE02F1"/>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0831"/>
    <w:rsid w:val="00BF198B"/>
    <w:rsid w:val="00BF1BAF"/>
    <w:rsid w:val="00BF211B"/>
    <w:rsid w:val="00BF288C"/>
    <w:rsid w:val="00BF28C4"/>
    <w:rsid w:val="00BF2AB0"/>
    <w:rsid w:val="00BF3540"/>
    <w:rsid w:val="00BF35CB"/>
    <w:rsid w:val="00BF3638"/>
    <w:rsid w:val="00BF36AE"/>
    <w:rsid w:val="00BF3C4C"/>
    <w:rsid w:val="00BF3F37"/>
    <w:rsid w:val="00BF4055"/>
    <w:rsid w:val="00BF439B"/>
    <w:rsid w:val="00BF4424"/>
    <w:rsid w:val="00BF4D52"/>
    <w:rsid w:val="00BF5275"/>
    <w:rsid w:val="00BF572F"/>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539"/>
    <w:rsid w:val="00C04EA9"/>
    <w:rsid w:val="00C04F40"/>
    <w:rsid w:val="00C05614"/>
    <w:rsid w:val="00C05CB9"/>
    <w:rsid w:val="00C05E92"/>
    <w:rsid w:val="00C060B1"/>
    <w:rsid w:val="00C06213"/>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E15"/>
    <w:rsid w:val="00C34E80"/>
    <w:rsid w:val="00C350D7"/>
    <w:rsid w:val="00C35138"/>
    <w:rsid w:val="00C35139"/>
    <w:rsid w:val="00C35DEF"/>
    <w:rsid w:val="00C35ED6"/>
    <w:rsid w:val="00C35F75"/>
    <w:rsid w:val="00C368A3"/>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0D3"/>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BB6"/>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ED7"/>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E56"/>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2B1"/>
    <w:rsid w:val="00CB3620"/>
    <w:rsid w:val="00CB42BB"/>
    <w:rsid w:val="00CB4802"/>
    <w:rsid w:val="00CB494F"/>
    <w:rsid w:val="00CB4DA3"/>
    <w:rsid w:val="00CB5591"/>
    <w:rsid w:val="00CB5ADB"/>
    <w:rsid w:val="00CB6011"/>
    <w:rsid w:val="00CB6270"/>
    <w:rsid w:val="00CB66F8"/>
    <w:rsid w:val="00CB68E3"/>
    <w:rsid w:val="00CB6CE9"/>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5D"/>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233"/>
    <w:rsid w:val="00CF453F"/>
    <w:rsid w:val="00CF46E5"/>
    <w:rsid w:val="00CF4BEA"/>
    <w:rsid w:val="00CF4BF5"/>
    <w:rsid w:val="00CF4DB1"/>
    <w:rsid w:val="00CF5B93"/>
    <w:rsid w:val="00CF5D89"/>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4FBA"/>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72C"/>
    <w:rsid w:val="00D10AE5"/>
    <w:rsid w:val="00D10C42"/>
    <w:rsid w:val="00D10CE9"/>
    <w:rsid w:val="00D10D2A"/>
    <w:rsid w:val="00D10D34"/>
    <w:rsid w:val="00D10E14"/>
    <w:rsid w:val="00D10E8F"/>
    <w:rsid w:val="00D10F35"/>
    <w:rsid w:val="00D1143F"/>
    <w:rsid w:val="00D11687"/>
    <w:rsid w:val="00D116D7"/>
    <w:rsid w:val="00D117DF"/>
    <w:rsid w:val="00D11EDC"/>
    <w:rsid w:val="00D12585"/>
    <w:rsid w:val="00D13079"/>
    <w:rsid w:val="00D1354C"/>
    <w:rsid w:val="00D13894"/>
    <w:rsid w:val="00D138B9"/>
    <w:rsid w:val="00D14756"/>
    <w:rsid w:val="00D14AC5"/>
    <w:rsid w:val="00D14E1D"/>
    <w:rsid w:val="00D14E3F"/>
    <w:rsid w:val="00D15303"/>
    <w:rsid w:val="00D15A01"/>
    <w:rsid w:val="00D15C13"/>
    <w:rsid w:val="00D15CFA"/>
    <w:rsid w:val="00D1619C"/>
    <w:rsid w:val="00D169DA"/>
    <w:rsid w:val="00D16CEE"/>
    <w:rsid w:val="00D176CC"/>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1FF"/>
    <w:rsid w:val="00D329A3"/>
    <w:rsid w:val="00D3311E"/>
    <w:rsid w:val="00D33DC9"/>
    <w:rsid w:val="00D34522"/>
    <w:rsid w:val="00D3464E"/>
    <w:rsid w:val="00D3507F"/>
    <w:rsid w:val="00D3536A"/>
    <w:rsid w:val="00D35B87"/>
    <w:rsid w:val="00D35E52"/>
    <w:rsid w:val="00D36419"/>
    <w:rsid w:val="00D36451"/>
    <w:rsid w:val="00D369D3"/>
    <w:rsid w:val="00D36F04"/>
    <w:rsid w:val="00D36F7B"/>
    <w:rsid w:val="00D3734B"/>
    <w:rsid w:val="00D37830"/>
    <w:rsid w:val="00D37C64"/>
    <w:rsid w:val="00D37F20"/>
    <w:rsid w:val="00D37F4C"/>
    <w:rsid w:val="00D40D5E"/>
    <w:rsid w:val="00D40D72"/>
    <w:rsid w:val="00D40E14"/>
    <w:rsid w:val="00D4130E"/>
    <w:rsid w:val="00D4214E"/>
    <w:rsid w:val="00D42499"/>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3A05"/>
    <w:rsid w:val="00D547A8"/>
    <w:rsid w:val="00D54B9D"/>
    <w:rsid w:val="00D54D4F"/>
    <w:rsid w:val="00D54F24"/>
    <w:rsid w:val="00D55599"/>
    <w:rsid w:val="00D55745"/>
    <w:rsid w:val="00D55964"/>
    <w:rsid w:val="00D55C5D"/>
    <w:rsid w:val="00D55C67"/>
    <w:rsid w:val="00D56462"/>
    <w:rsid w:val="00D56F97"/>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776"/>
    <w:rsid w:val="00D71D6B"/>
    <w:rsid w:val="00D71E0C"/>
    <w:rsid w:val="00D720A0"/>
    <w:rsid w:val="00D726C9"/>
    <w:rsid w:val="00D728C1"/>
    <w:rsid w:val="00D72EA0"/>
    <w:rsid w:val="00D72EB1"/>
    <w:rsid w:val="00D72F56"/>
    <w:rsid w:val="00D7361F"/>
    <w:rsid w:val="00D74691"/>
    <w:rsid w:val="00D74F2D"/>
    <w:rsid w:val="00D75210"/>
    <w:rsid w:val="00D7569D"/>
    <w:rsid w:val="00D756DD"/>
    <w:rsid w:val="00D75968"/>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11EE"/>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53DA"/>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AC2"/>
    <w:rsid w:val="00DA2AFD"/>
    <w:rsid w:val="00DA3058"/>
    <w:rsid w:val="00DA32FF"/>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DB3"/>
    <w:rsid w:val="00DC0E2B"/>
    <w:rsid w:val="00DC0F36"/>
    <w:rsid w:val="00DC1606"/>
    <w:rsid w:val="00DC1992"/>
    <w:rsid w:val="00DC1BFD"/>
    <w:rsid w:val="00DC2018"/>
    <w:rsid w:val="00DC2882"/>
    <w:rsid w:val="00DC2B9D"/>
    <w:rsid w:val="00DC2D7E"/>
    <w:rsid w:val="00DC3078"/>
    <w:rsid w:val="00DC30BE"/>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DB3"/>
    <w:rsid w:val="00DD4F23"/>
    <w:rsid w:val="00DD4F3A"/>
    <w:rsid w:val="00DD5455"/>
    <w:rsid w:val="00DD55A2"/>
    <w:rsid w:val="00DD56AB"/>
    <w:rsid w:val="00DD5E50"/>
    <w:rsid w:val="00DD6374"/>
    <w:rsid w:val="00DD6A1B"/>
    <w:rsid w:val="00DD6B31"/>
    <w:rsid w:val="00DD6D75"/>
    <w:rsid w:val="00DD6FD6"/>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123B"/>
    <w:rsid w:val="00E01337"/>
    <w:rsid w:val="00E0134A"/>
    <w:rsid w:val="00E01584"/>
    <w:rsid w:val="00E0184F"/>
    <w:rsid w:val="00E01C0F"/>
    <w:rsid w:val="00E01EF7"/>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61E"/>
    <w:rsid w:val="00E07AD0"/>
    <w:rsid w:val="00E07DEF"/>
    <w:rsid w:val="00E07EF8"/>
    <w:rsid w:val="00E07F1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1B4"/>
    <w:rsid w:val="00E14357"/>
    <w:rsid w:val="00E1466F"/>
    <w:rsid w:val="00E146DA"/>
    <w:rsid w:val="00E16719"/>
    <w:rsid w:val="00E16D56"/>
    <w:rsid w:val="00E16E4C"/>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71"/>
    <w:rsid w:val="00E40986"/>
    <w:rsid w:val="00E4199B"/>
    <w:rsid w:val="00E41C47"/>
    <w:rsid w:val="00E41E35"/>
    <w:rsid w:val="00E42043"/>
    <w:rsid w:val="00E42151"/>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5EAB"/>
    <w:rsid w:val="00E664B4"/>
    <w:rsid w:val="00E6657F"/>
    <w:rsid w:val="00E66D5A"/>
    <w:rsid w:val="00E6734C"/>
    <w:rsid w:val="00E673B1"/>
    <w:rsid w:val="00E67759"/>
    <w:rsid w:val="00E677BE"/>
    <w:rsid w:val="00E6795C"/>
    <w:rsid w:val="00E67991"/>
    <w:rsid w:val="00E67DF0"/>
    <w:rsid w:val="00E701CC"/>
    <w:rsid w:val="00E703ED"/>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3CA"/>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15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260"/>
    <w:rsid w:val="00EA7BC2"/>
    <w:rsid w:val="00EA7D72"/>
    <w:rsid w:val="00EA7D8F"/>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59EC"/>
    <w:rsid w:val="00EB59FB"/>
    <w:rsid w:val="00EB603A"/>
    <w:rsid w:val="00EB60E8"/>
    <w:rsid w:val="00EB63E2"/>
    <w:rsid w:val="00EB6705"/>
    <w:rsid w:val="00EB68B6"/>
    <w:rsid w:val="00EB6C72"/>
    <w:rsid w:val="00EB6D1E"/>
    <w:rsid w:val="00EB7F22"/>
    <w:rsid w:val="00EC00C4"/>
    <w:rsid w:val="00EC18C7"/>
    <w:rsid w:val="00EC1C41"/>
    <w:rsid w:val="00EC1D3C"/>
    <w:rsid w:val="00EC24BA"/>
    <w:rsid w:val="00EC270F"/>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6CB7"/>
    <w:rsid w:val="00EC796D"/>
    <w:rsid w:val="00ED01D6"/>
    <w:rsid w:val="00ED0A6C"/>
    <w:rsid w:val="00ED0A7F"/>
    <w:rsid w:val="00ED0BBE"/>
    <w:rsid w:val="00ED0F19"/>
    <w:rsid w:val="00ED102C"/>
    <w:rsid w:val="00ED119C"/>
    <w:rsid w:val="00ED1688"/>
    <w:rsid w:val="00ED1929"/>
    <w:rsid w:val="00ED1A05"/>
    <w:rsid w:val="00ED1EE4"/>
    <w:rsid w:val="00ED1F06"/>
    <w:rsid w:val="00ED2039"/>
    <w:rsid w:val="00ED2704"/>
    <w:rsid w:val="00ED2742"/>
    <w:rsid w:val="00ED2B8B"/>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6B2"/>
    <w:rsid w:val="00EE5C57"/>
    <w:rsid w:val="00EE650A"/>
    <w:rsid w:val="00EE6773"/>
    <w:rsid w:val="00EE690C"/>
    <w:rsid w:val="00EE6A4D"/>
    <w:rsid w:val="00EE6D6A"/>
    <w:rsid w:val="00EE6ED8"/>
    <w:rsid w:val="00EE6F68"/>
    <w:rsid w:val="00EE745B"/>
    <w:rsid w:val="00EE7813"/>
    <w:rsid w:val="00EE7858"/>
    <w:rsid w:val="00EE798D"/>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60E"/>
    <w:rsid w:val="00F03C6E"/>
    <w:rsid w:val="00F04734"/>
    <w:rsid w:val="00F0527B"/>
    <w:rsid w:val="00F059CA"/>
    <w:rsid w:val="00F05A1C"/>
    <w:rsid w:val="00F05C4D"/>
    <w:rsid w:val="00F062AB"/>
    <w:rsid w:val="00F06F2A"/>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B9A"/>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4E7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39F1"/>
    <w:rsid w:val="00F64D37"/>
    <w:rsid w:val="00F64E77"/>
    <w:rsid w:val="00F64F37"/>
    <w:rsid w:val="00F660EC"/>
    <w:rsid w:val="00F6619F"/>
    <w:rsid w:val="00F66227"/>
    <w:rsid w:val="00F66239"/>
    <w:rsid w:val="00F66993"/>
    <w:rsid w:val="00F66B33"/>
    <w:rsid w:val="00F66B41"/>
    <w:rsid w:val="00F66D8B"/>
    <w:rsid w:val="00F672B1"/>
    <w:rsid w:val="00F67398"/>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09"/>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34B0"/>
    <w:rsid w:val="00FA40B1"/>
    <w:rsid w:val="00FA40E7"/>
    <w:rsid w:val="00FA4917"/>
    <w:rsid w:val="00FA4C7D"/>
    <w:rsid w:val="00FA4FC5"/>
    <w:rsid w:val="00FA519F"/>
    <w:rsid w:val="00FA52AF"/>
    <w:rsid w:val="00FA5F6A"/>
    <w:rsid w:val="00FA5F87"/>
    <w:rsid w:val="00FA61AF"/>
    <w:rsid w:val="00FA675C"/>
    <w:rsid w:val="00FA6C23"/>
    <w:rsid w:val="00FA6D62"/>
    <w:rsid w:val="00FA6EFA"/>
    <w:rsid w:val="00FA70D6"/>
    <w:rsid w:val="00FA70E3"/>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7DE"/>
    <w:rsid w:val="00FB4E20"/>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0EE"/>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1EB"/>
    <w:rsid w:val="00FD547F"/>
    <w:rsid w:val="00FD59FA"/>
    <w:rsid w:val="00FD5B55"/>
    <w:rsid w:val="00FD5CF1"/>
    <w:rsid w:val="00FD69DC"/>
    <w:rsid w:val="00FD6D9E"/>
    <w:rsid w:val="00FD7AC4"/>
    <w:rsid w:val="00FD7B55"/>
    <w:rsid w:val="00FE00B6"/>
    <w:rsid w:val="00FE04A9"/>
    <w:rsid w:val="00FE0A1D"/>
    <w:rsid w:val="00FE0B1B"/>
    <w:rsid w:val="00FE0D33"/>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301"/>
    <w:rsid w:val="00FF15BF"/>
    <w:rsid w:val="00FF28D1"/>
    <w:rsid w:val="00FF3248"/>
    <w:rsid w:val="00FF3263"/>
    <w:rsid w:val="00FF345C"/>
    <w:rsid w:val="00FF44FF"/>
    <w:rsid w:val="00FF4532"/>
    <w:rsid w:val="00FF4CEA"/>
    <w:rsid w:val="00FF51FF"/>
    <w:rsid w:val="00FF5627"/>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8"/>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6"/>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7"/>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9"/>
      </w:numPr>
      <w:contextualSpacing/>
    </w:pPr>
  </w:style>
  <w:style w:type="table" w:customStyle="1" w:styleId="5">
    <w:name w:val="표 구분선5"/>
    <w:basedOn w:val="a4"/>
    <w:next w:val="a8"/>
    <w:uiPriority w:val="39"/>
    <w:rsid w:val="00782E15"/>
    <w:pPr>
      <w:ind w:left="1202" w:hanging="403"/>
    </w:pPr>
    <w:rPr>
      <w:rFonts w:ascii="CG Times (WN)" w:eastAsia="굴림"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4712">
      <w:bodyDiv w:val="1"/>
      <w:marLeft w:val="0"/>
      <w:marRight w:val="0"/>
      <w:marTop w:val="0"/>
      <w:marBottom w:val="0"/>
      <w:divBdr>
        <w:top w:val="none" w:sz="0" w:space="0" w:color="auto"/>
        <w:left w:val="none" w:sz="0" w:space="0" w:color="auto"/>
        <w:bottom w:val="none" w:sz="0" w:space="0" w:color="auto"/>
        <w:right w:val="none" w:sz="0" w:space="0" w:color="auto"/>
      </w:divBdr>
    </w:div>
    <w:div w:id="4857881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886366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09129417">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86982784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7.wmf"/><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22.bin"/><Relationship Id="rId53" Type="http://schemas.openxmlformats.org/officeDocument/2006/relationships/oleObject" Target="embeddings/oleObject29.bin"/><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3.bin"/><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E36B7-91AB-4AD8-AFDE-AE180D3A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3760</Words>
  <Characters>21436</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7</cp:revision>
  <cp:lastPrinted>2018-04-12T06:57:00Z</cp:lastPrinted>
  <dcterms:created xsi:type="dcterms:W3CDTF">2019-08-28T12:05:00Z</dcterms:created>
  <dcterms:modified xsi:type="dcterms:W3CDTF">2019-08-28T16:00:00Z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